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CC43B0" w14:textId="363523D0" w:rsidR="00742BA6" w:rsidRPr="009A25AC" w:rsidRDefault="00742BA6" w:rsidP="00742BA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w:t>
      </w:r>
      <w:r w:rsidR="00834973">
        <w:rPr>
          <w:rFonts w:ascii="Arial" w:eastAsia="Batang" w:hAnsi="Arial" w:cs="Arial"/>
          <w:b/>
          <w:bCs/>
          <w:szCs w:val="24"/>
        </w:rPr>
        <w:t>9</w:t>
      </w:r>
      <w:r>
        <w:rPr>
          <w:rFonts w:ascii="Arial" w:eastAsia="Batang" w:hAnsi="Arial" w:cs="Arial"/>
          <w:b/>
          <w:bCs/>
          <w:szCs w:val="24"/>
        </w:rPr>
        <w:tab/>
        <w:t>R1-24</w:t>
      </w:r>
      <w:r w:rsidR="00E6286C">
        <w:rPr>
          <w:rFonts w:ascii="Arial" w:eastAsia="Batang" w:hAnsi="Arial" w:cs="Arial"/>
          <w:b/>
          <w:bCs/>
          <w:szCs w:val="24"/>
        </w:rPr>
        <w:t>10212</w:t>
      </w:r>
    </w:p>
    <w:p w14:paraId="5A4DB856" w14:textId="277CA9ED" w:rsidR="00742BA6" w:rsidRPr="00A65CBF" w:rsidRDefault="00834973" w:rsidP="00742BA6">
      <w:pPr>
        <w:snapToGrid w:val="0"/>
        <w:spacing w:before="120" w:after="0"/>
        <w:ind w:left="2393" w:hangingChars="993" w:hanging="2393"/>
        <w:jc w:val="both"/>
        <w:rPr>
          <w:rFonts w:ascii="Arial" w:eastAsia="SimSun" w:hAnsi="Arial" w:cs="Arial"/>
          <w:b/>
          <w:bCs/>
          <w:szCs w:val="24"/>
          <w:lang w:eastAsia="zh-CN"/>
        </w:rPr>
      </w:pPr>
      <w:r w:rsidRPr="00834973">
        <w:rPr>
          <w:rFonts w:ascii="Arial" w:eastAsia="SimSun" w:hAnsi="Arial" w:cs="Arial"/>
          <w:b/>
          <w:bCs/>
          <w:szCs w:val="24"/>
          <w:lang w:eastAsia="zh-CN"/>
        </w:rPr>
        <w:t>Orlando, US, November 18th – 22nd, 2024</w:t>
      </w:r>
    </w:p>
    <w:p w14:paraId="067EC42F" w14:textId="77777777" w:rsidR="0007797C" w:rsidRPr="00742BA6" w:rsidRDefault="0007797C" w:rsidP="0007797C">
      <w:pPr>
        <w:pStyle w:val="FootnoteText"/>
        <w:snapToGrid w:val="0"/>
        <w:spacing w:before="120"/>
        <w:ind w:left="2393" w:hangingChars="993" w:hanging="2393"/>
        <w:rPr>
          <w:rFonts w:ascii="Arial" w:eastAsiaTheme="minorEastAsia" w:hAnsi="Arial" w:cs="Arial"/>
          <w:b/>
          <w:bCs/>
          <w:szCs w:val="24"/>
          <w:lang w:val="en-GB" w:eastAsia="zh-CN"/>
        </w:rPr>
      </w:pPr>
    </w:p>
    <w:p w14:paraId="1684B210" w14:textId="02667E49"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5D5777">
        <w:rPr>
          <w:rFonts w:ascii="Arial" w:eastAsia="SimSun" w:hAnsi="Arial" w:cs="Arial"/>
          <w:b/>
          <w:bCs/>
          <w:szCs w:val="24"/>
          <w:lang w:eastAsia="zh-CN"/>
        </w:rPr>
        <w:t>9.9.1</w:t>
      </w:r>
    </w:p>
    <w:p w14:paraId="7BAFCA07" w14:textId="77777777"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78F4A079"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SimSun" w:hAnsi="Arial" w:cs="Arial"/>
          <w:b/>
          <w:bCs/>
          <w:szCs w:val="24"/>
          <w:lang w:eastAsia="zh-CN"/>
        </w:rPr>
        <w:t>Discussion on</w:t>
      </w:r>
      <w:r w:rsidR="005D5777">
        <w:rPr>
          <w:rFonts w:ascii="Arial" w:eastAsia="SimSun" w:hAnsi="Arial" w:cs="Arial"/>
          <w:b/>
          <w:bCs/>
          <w:szCs w:val="24"/>
          <w:lang w:eastAsia="zh-CN"/>
        </w:rPr>
        <w:t xml:space="preserve"> </w:t>
      </w:r>
      <w:bookmarkStart w:id="4" w:name="OLE_LINK72"/>
      <w:bookmarkStart w:id="5" w:name="OLE_LINK73"/>
      <w:r w:rsidR="00EB72BA">
        <w:rPr>
          <w:rFonts w:ascii="Arial" w:eastAsia="SimSun" w:hAnsi="Arial" w:cs="Arial"/>
          <w:b/>
          <w:bCs/>
          <w:szCs w:val="24"/>
          <w:lang w:eastAsia="zh-CN"/>
        </w:rPr>
        <w:t>m</w:t>
      </w:r>
      <w:r w:rsidR="005D5777">
        <w:rPr>
          <w:rFonts w:ascii="Arial" w:eastAsia="SimSun" w:hAnsi="Arial" w:cs="Arial"/>
          <w:b/>
          <w:bCs/>
          <w:szCs w:val="24"/>
          <w:lang w:eastAsia="zh-CN"/>
        </w:rPr>
        <w:t>easurements related enhancements for LTM</w:t>
      </w:r>
      <w:bookmarkEnd w:id="4"/>
      <w:bookmarkEnd w:id="5"/>
    </w:p>
    <w:p w14:paraId="20F9BE23" w14:textId="77777777" w:rsidR="00F255E3" w:rsidRPr="00F255E3" w:rsidRDefault="00F255E3" w:rsidP="00F255E3">
      <w:pPr>
        <w:snapToGrid w:val="0"/>
        <w:spacing w:before="120" w:after="0"/>
        <w:ind w:left="2386" w:hangingChars="993" w:hanging="2386"/>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001C94E4" w14:textId="7D66AE72"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Regarding </w:t>
      </w:r>
      <w:r w:rsidR="00FA2DB1">
        <w:rPr>
          <w:rFonts w:eastAsiaTheme="minorEastAsia"/>
          <w:color w:val="000000" w:themeColor="text1"/>
          <w:szCs w:val="24"/>
          <w:lang w:val="en-US" w:eastAsia="zh-CN"/>
        </w:rPr>
        <w:t xml:space="preserve">Rel-19 </w:t>
      </w:r>
      <w:r w:rsidR="00C62C1A">
        <w:rPr>
          <w:rFonts w:eastAsiaTheme="minorEastAsia"/>
          <w:color w:val="000000" w:themeColor="text1"/>
          <w:szCs w:val="24"/>
          <w:lang w:val="en-US" w:eastAsia="zh-CN"/>
        </w:rPr>
        <w:t>L1/L2 Triggered Mobility (LTM)</w:t>
      </w:r>
      <w:r>
        <w:rPr>
          <w:rFonts w:eastAsiaTheme="minorEastAsia"/>
          <w:color w:val="000000" w:themeColor="text1"/>
          <w:szCs w:val="24"/>
          <w:lang w:val="en-US" w:eastAsia="zh-CN"/>
        </w:rPr>
        <w:t xml:space="preserve">, </w:t>
      </w:r>
      <w:r w:rsidR="00FA2DB1">
        <w:rPr>
          <w:rFonts w:eastAsiaTheme="minorEastAsia"/>
          <w:color w:val="000000" w:themeColor="text1"/>
          <w:szCs w:val="24"/>
          <w:lang w:val="en-US" w:eastAsia="zh-CN"/>
        </w:rPr>
        <w:t xml:space="preserve">in RAN#105, revised </w:t>
      </w:r>
      <w:r w:rsidR="00F102D9">
        <w:rPr>
          <w:rFonts w:eastAsiaTheme="minorEastAsia"/>
          <w:color w:val="000000" w:themeColor="text1"/>
          <w:szCs w:val="24"/>
          <w:lang w:val="en-US" w:eastAsia="zh-CN"/>
        </w:rPr>
        <w:t xml:space="preserve">Work Item (WI) </w:t>
      </w:r>
      <w:r w:rsidR="00A44F89">
        <w:rPr>
          <w:rFonts w:eastAsiaTheme="minorEastAsia"/>
          <w:color w:val="000000" w:themeColor="text1"/>
          <w:szCs w:val="24"/>
          <w:lang w:val="en-US" w:eastAsia="zh-CN"/>
        </w:rPr>
        <w:t>deemed the</w:t>
      </w:r>
      <w:r w:rsidR="00A44F89">
        <w:t xml:space="preserve"> </w:t>
      </w:r>
      <w:bookmarkStart w:id="6" w:name="OLE_LINK71"/>
      <w:r w:rsidR="00A44F89">
        <w:rPr>
          <w:rFonts w:eastAsiaTheme="minorEastAsia"/>
          <w:color w:val="000000" w:themeColor="text1"/>
          <w:szCs w:val="24"/>
          <w:lang w:val="en-US" w:eastAsia="zh-CN"/>
        </w:rPr>
        <w:t>m</w:t>
      </w:r>
      <w:r w:rsidR="00A44F89" w:rsidRPr="00A44F89">
        <w:rPr>
          <w:rFonts w:eastAsiaTheme="minorEastAsia"/>
          <w:color w:val="000000" w:themeColor="text1"/>
          <w:szCs w:val="24"/>
          <w:lang w:val="en-US" w:eastAsia="zh-CN"/>
        </w:rPr>
        <w:t xml:space="preserve">easurements related enhancements </w:t>
      </w:r>
      <w:r w:rsidR="00FA2DB1">
        <w:rPr>
          <w:rFonts w:eastAsiaTheme="minorEastAsia"/>
          <w:color w:val="000000" w:themeColor="text1"/>
          <w:szCs w:val="24"/>
          <w:lang w:val="en-US" w:eastAsia="zh-CN"/>
        </w:rPr>
        <w:t xml:space="preserve">as follows </w:t>
      </w:r>
      <w:r w:rsidR="00A44F89" w:rsidRPr="00A44F89">
        <w:rPr>
          <w:rFonts w:eastAsiaTheme="minorEastAsia"/>
          <w:color w:val="000000" w:themeColor="text1"/>
          <w:szCs w:val="24"/>
          <w:lang w:val="en-US" w:eastAsia="zh-CN"/>
        </w:rPr>
        <w:t>for purpose of supporting LTM</w:t>
      </w:r>
      <w:bookmarkEnd w:id="6"/>
      <w:r w:rsidR="00A44F89">
        <w:rPr>
          <w:rFonts w:eastAsiaTheme="minorEastAsia"/>
          <w:color w:val="000000" w:themeColor="text1"/>
          <w:szCs w:val="24"/>
          <w:lang w:val="en-US" w:eastAsia="zh-CN"/>
        </w:rPr>
        <w:t xml:space="preserve"> should be incorporated </w:t>
      </w:r>
      <w:r w:rsidR="007E77C7">
        <w:rPr>
          <w:rFonts w:eastAsiaTheme="minorEastAsia"/>
          <w:color w:val="000000" w:themeColor="text1"/>
          <w:szCs w:val="24"/>
          <w:lang w:val="en-US" w:eastAsia="zh-CN"/>
        </w:rPr>
        <w:t>into the RAN1 normative work</w:t>
      </w:r>
      <w:r w:rsidR="00CE5A1E" w:rsidRPr="000A76E5">
        <w:rPr>
          <w:rFonts w:eastAsiaTheme="minorEastAsia"/>
          <w:szCs w:val="24"/>
          <w:lang w:val="en-US" w:eastAsia="zh-CN"/>
        </w:rPr>
        <w:t xml:space="preserve"> [1]</w:t>
      </w:r>
      <w:r w:rsidR="000137D9" w:rsidRPr="000A76E5">
        <w:rPr>
          <w:rFonts w:eastAsiaTheme="minorEastAsia"/>
          <w:szCs w:val="24"/>
          <w:lang w:val="en-US" w:eastAsia="zh-CN"/>
        </w:rPr>
        <w:t>.</w:t>
      </w:r>
      <w:bookmarkStart w:id="7" w:name="OLE_LINK69"/>
      <w:bookmarkStart w:id="8" w:name="OLE_LINK70"/>
      <w:r w:rsidR="007E77C7" w:rsidRPr="000A76E5">
        <w:rPr>
          <w:rFonts w:eastAsiaTheme="minorEastAsia"/>
          <w:szCs w:val="24"/>
          <w:lang w:val="en-US" w:eastAsia="zh-CN"/>
        </w:rPr>
        <w:t xml:space="preserve"> </w:t>
      </w:r>
      <w:r w:rsidR="0089559B" w:rsidRPr="000A76E5">
        <w:rPr>
          <w:rFonts w:eastAsiaTheme="minorEastAsia"/>
          <w:szCs w:val="24"/>
          <w:lang w:val="en-US" w:eastAsia="zh-CN"/>
        </w:rPr>
        <w:t>I</w:t>
      </w:r>
      <w:r w:rsidR="0089559B" w:rsidRPr="0089559B">
        <w:rPr>
          <w:rFonts w:eastAsiaTheme="minorEastAsia"/>
          <w:color w:val="000000" w:themeColor="text1"/>
          <w:szCs w:val="24"/>
          <w:lang w:val="en-US" w:eastAsia="zh-CN"/>
        </w:rPr>
        <w:t xml:space="preserve">n this contribution, we provided our views mainly on </w:t>
      </w:r>
      <w:r w:rsidR="006C5752">
        <w:rPr>
          <w:rFonts w:eastAsiaTheme="minorEastAsia"/>
          <w:color w:val="000000" w:themeColor="text1"/>
          <w:szCs w:val="24"/>
          <w:lang w:val="en-US" w:eastAsia="zh-CN"/>
        </w:rPr>
        <w:t>event triggered L1 measurement reporting and necessary operations</w:t>
      </w:r>
      <w:r w:rsidR="00A44F89">
        <w:rPr>
          <w:rFonts w:eastAsiaTheme="minorEastAsia"/>
          <w:color w:val="000000" w:themeColor="text1"/>
          <w:szCs w:val="24"/>
          <w:lang w:val="en-US" w:eastAsia="zh-CN"/>
        </w:rPr>
        <w:t xml:space="preserve"> or enhancements</w:t>
      </w:r>
      <w:r w:rsidR="006C5752">
        <w:rPr>
          <w:rFonts w:eastAsiaTheme="minorEastAsia"/>
          <w:color w:val="000000" w:themeColor="text1"/>
          <w:szCs w:val="24"/>
          <w:lang w:val="en-US" w:eastAsia="zh-CN"/>
        </w:rPr>
        <w:t xml:space="preserve"> on candidate cells before LTM</w:t>
      </w:r>
      <w:r w:rsidR="0089559B" w:rsidRPr="0089559B">
        <w:rPr>
          <w:rFonts w:eastAsiaTheme="minorEastAsia"/>
          <w:color w:val="000000" w:themeColor="text1"/>
          <w:szCs w:val="24"/>
          <w:lang w:val="en-US" w:eastAsia="zh-CN"/>
        </w:rPr>
        <w:t>.</w:t>
      </w:r>
      <w:bookmarkEnd w:id="7"/>
      <w:bookmarkEnd w:id="8"/>
    </w:p>
    <w:tbl>
      <w:tblPr>
        <w:tblStyle w:val="TableGrid"/>
        <w:tblW w:w="9634" w:type="dxa"/>
        <w:tblLook w:val="04A0" w:firstRow="1" w:lastRow="0" w:firstColumn="1" w:lastColumn="0" w:noHBand="0" w:noVBand="1"/>
      </w:tblPr>
      <w:tblGrid>
        <w:gridCol w:w="9634"/>
      </w:tblGrid>
      <w:tr w:rsidR="005625E9" w:rsidRPr="006A187B" w14:paraId="19380E99" w14:textId="77777777" w:rsidTr="005F1953">
        <w:tc>
          <w:tcPr>
            <w:tcW w:w="9634" w:type="dxa"/>
          </w:tcPr>
          <w:p w14:paraId="7ED55158" w14:textId="125DCB50" w:rsidR="005625E9" w:rsidRPr="005625E9" w:rsidRDefault="005625E9" w:rsidP="005625E9">
            <w:pPr>
              <w:pStyle w:val="ListParagraph"/>
              <w:numPr>
                <w:ilvl w:val="0"/>
                <w:numId w:val="16"/>
              </w:numPr>
              <w:snapToGrid w:val="0"/>
              <w:spacing w:beforeLines="0" w:before="0" w:after="100" w:afterAutospacing="1"/>
              <w:jc w:val="both"/>
              <w:rPr>
                <w:rFonts w:eastAsia="MS Gothic"/>
                <w:szCs w:val="24"/>
                <w:lang w:eastAsia="ja-JP"/>
              </w:rPr>
            </w:pPr>
            <w:bookmarkStart w:id="9" w:name="OLE_LINK246"/>
            <w:bookmarkStart w:id="10" w:name="OLE_LINK247"/>
            <w:r w:rsidRPr="005625E9">
              <w:rPr>
                <w:rFonts w:eastAsia="MS Gothic"/>
                <w:szCs w:val="24"/>
                <w:lang w:eastAsia="ja-JP"/>
              </w:rPr>
              <w:t>Measurements related enhancements for purpose of supporting LTM: [RAN2, RAN1]</w:t>
            </w:r>
          </w:p>
          <w:p w14:paraId="589E874A" w14:textId="77721938"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Measurement related enhancements are applicable to Intra-CU MCG/SCG LTM and Inter-CU MCG/SCG LTM</w:t>
            </w:r>
          </w:p>
          <w:p w14:paraId="54B9187E" w14:textId="13C0C004"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Specify necessary components to support event triggered L1 measurement reporting [RAN2, RAN1]</w:t>
            </w:r>
          </w:p>
          <w:p w14:paraId="5BED8837" w14:textId="723A99FD"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Specify support for CSI-RS measurements for LTM procedures and enable CSI-RS based beam management [RAN1]</w:t>
            </w:r>
          </w:p>
          <w:p w14:paraId="1A65FC14" w14:textId="62FDCDC1"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bookmarkStart w:id="11" w:name="OLE_LINK239"/>
            <w:bookmarkStart w:id="12" w:name="OLE_LINK240"/>
            <w:r w:rsidRPr="005625E9">
              <w:rPr>
                <w:rFonts w:eastAsia="MS Gothic"/>
                <w:szCs w:val="24"/>
                <w:lang w:eastAsia="ja-JP"/>
              </w:rPr>
              <w:t>Specify CSI acquisition on candidate cell(s) based on CSI-RS before or during LTM cell switch [RAN1]</w:t>
            </w:r>
          </w:p>
          <w:p w14:paraId="0334BCB5" w14:textId="55844D6D" w:rsidR="005625E9" w:rsidRPr="005625E9" w:rsidRDefault="005625E9" w:rsidP="005625E9">
            <w:pPr>
              <w:snapToGrid w:val="0"/>
              <w:spacing w:beforeLines="0" w:before="0" w:after="100" w:afterAutospacing="1"/>
              <w:jc w:val="both"/>
              <w:rPr>
                <w:rFonts w:eastAsia="MS Gothic"/>
                <w:sz w:val="20"/>
                <w:lang w:eastAsia="ja-JP"/>
              </w:rPr>
            </w:pPr>
            <w:r w:rsidRPr="005625E9">
              <w:rPr>
                <w:rFonts w:eastAsia="MS Gothic"/>
                <w:szCs w:val="24"/>
                <w:lang w:eastAsia="ja-JP"/>
              </w:rPr>
              <w:t xml:space="preserve">NOTE: </w:t>
            </w:r>
            <w:r w:rsidRPr="005625E9">
              <w:rPr>
                <w:rFonts w:eastAsia="MS Gothic"/>
                <w:szCs w:val="24"/>
                <w:lang w:eastAsia="ja-JP"/>
              </w:rPr>
              <w:tab/>
              <w:t>RAN1 WG to decide on whether to support CSI report before or during the LTM cell switch, as part of the CSI acquisition procedure.</w:t>
            </w:r>
            <w:bookmarkEnd w:id="11"/>
            <w:bookmarkEnd w:id="12"/>
          </w:p>
        </w:tc>
      </w:tr>
    </w:tbl>
    <w:p w14:paraId="63117447" w14:textId="5AD50513" w:rsidR="009B2E63" w:rsidRDefault="009B2E63" w:rsidP="003265C9">
      <w:pPr>
        <w:spacing w:beforeLines="0" w:before="100" w:beforeAutospacing="1" w:after="100" w:afterAutospacing="1"/>
        <w:jc w:val="both"/>
        <w:rPr>
          <w:rFonts w:eastAsia="SimSun"/>
          <w:kern w:val="32"/>
          <w:szCs w:val="24"/>
          <w:lang w:val="en-US" w:eastAsia="zh-CN"/>
        </w:rPr>
      </w:pPr>
      <w:bookmarkStart w:id="13" w:name="OLE_LINK118"/>
      <w:bookmarkStart w:id="14" w:name="OLE_LINK119"/>
      <w:bookmarkEnd w:id="9"/>
      <w:bookmarkEnd w:id="10"/>
      <w:r w:rsidRPr="009B2E63">
        <w:rPr>
          <w:rFonts w:eastAsia="SimSun"/>
          <w:kern w:val="32"/>
          <w:szCs w:val="24"/>
          <w:lang w:val="en-US" w:eastAsia="zh-CN"/>
        </w:rPr>
        <w:t xml:space="preserve">The </w:t>
      </w:r>
      <w:r w:rsidRPr="003265C9">
        <w:rPr>
          <w:rFonts w:eastAsiaTheme="minorEastAsia"/>
          <w:color w:val="000000" w:themeColor="text1"/>
          <w:szCs w:val="24"/>
          <w:lang w:val="en-US" w:eastAsia="zh-CN"/>
        </w:rPr>
        <w:t>following</w:t>
      </w:r>
      <w:r w:rsidRPr="009B2E63">
        <w:rPr>
          <w:rFonts w:eastAsia="SimSun"/>
          <w:kern w:val="32"/>
          <w:szCs w:val="24"/>
          <w:lang w:val="en-US" w:eastAsia="zh-CN"/>
        </w:rPr>
        <w:t xml:space="preserve"> agreements have been reached in RAN1#118</w:t>
      </w:r>
      <w:r w:rsidR="003A71A1">
        <w:rPr>
          <w:rFonts w:eastAsia="SimSun"/>
          <w:kern w:val="32"/>
          <w:szCs w:val="24"/>
          <w:lang w:val="en-US" w:eastAsia="zh-CN"/>
        </w:rPr>
        <w:t>bis</w:t>
      </w:r>
      <w:r w:rsidRPr="009B2E63">
        <w:rPr>
          <w:rFonts w:eastAsia="SimSun"/>
          <w:kern w:val="32"/>
          <w:szCs w:val="24"/>
          <w:lang w:val="en-US" w:eastAsia="zh-CN"/>
        </w:rPr>
        <w:t xml:space="preserve"> [2]:</w:t>
      </w:r>
    </w:p>
    <w:tbl>
      <w:tblPr>
        <w:tblStyle w:val="TableGrid"/>
        <w:tblW w:w="9634" w:type="dxa"/>
        <w:tblLook w:val="04A0" w:firstRow="1" w:lastRow="0" w:firstColumn="1" w:lastColumn="0" w:noHBand="0" w:noVBand="1"/>
      </w:tblPr>
      <w:tblGrid>
        <w:gridCol w:w="9634"/>
      </w:tblGrid>
      <w:tr w:rsidR="00784E87" w:rsidRPr="006A187B" w14:paraId="7DEBF3C5" w14:textId="77777777" w:rsidTr="005F1953">
        <w:tc>
          <w:tcPr>
            <w:tcW w:w="9634" w:type="dxa"/>
          </w:tcPr>
          <w:p w14:paraId="3AABD45A" w14:textId="77777777" w:rsidR="00385C05" w:rsidRPr="00385C05" w:rsidRDefault="00385C05" w:rsidP="00385C05">
            <w:pPr>
              <w:spacing w:beforeLines="0" w:before="0" w:after="0"/>
              <w:rPr>
                <w:rFonts w:eastAsia="Batang"/>
                <w:b/>
                <w:bCs/>
                <w:szCs w:val="24"/>
                <w:lang w:eastAsia="ko-KR"/>
              </w:rPr>
            </w:pPr>
            <w:r w:rsidRPr="00385C05">
              <w:rPr>
                <w:rFonts w:eastAsia="Batang"/>
                <w:b/>
                <w:bCs/>
                <w:szCs w:val="24"/>
                <w:highlight w:val="green"/>
                <w:lang w:eastAsia="ko-KR"/>
              </w:rPr>
              <w:t>Agreement</w:t>
            </w:r>
          </w:p>
          <w:p w14:paraId="6CFE6300" w14:textId="77777777" w:rsidR="00385C05" w:rsidRPr="00385C05" w:rsidRDefault="00385C05" w:rsidP="00385C05">
            <w:pPr>
              <w:snapToGrid w:val="0"/>
              <w:spacing w:beforeLines="0" w:before="0" w:after="0"/>
              <w:jc w:val="both"/>
              <w:rPr>
                <w:rFonts w:eastAsia="Batang"/>
                <w:szCs w:val="24"/>
              </w:rPr>
            </w:pPr>
            <w:r w:rsidRPr="00385C05">
              <w:rPr>
                <w:rFonts w:eastAsia="Batang"/>
                <w:szCs w:val="24"/>
              </w:rPr>
              <w:t>The agreement “Rel-18 LTM CSI reporting framework is the baseline for CSI-RS based L1-measurement report by gNB scheduled measurement reporting” made in RAN#118 is further clarified for L1-RSRP as follows:</w:t>
            </w:r>
          </w:p>
          <w:p w14:paraId="7628DCD3" w14:textId="77777777" w:rsidR="00385C05" w:rsidRPr="00385C05" w:rsidRDefault="00385C05" w:rsidP="00385C05">
            <w:pPr>
              <w:numPr>
                <w:ilvl w:val="0"/>
                <w:numId w:val="24"/>
              </w:numPr>
              <w:snapToGrid w:val="0"/>
              <w:spacing w:beforeLines="0" w:before="0" w:after="0"/>
              <w:jc w:val="both"/>
              <w:rPr>
                <w:rFonts w:eastAsia="Batang"/>
                <w:szCs w:val="24"/>
                <w:lang w:eastAsia="x-none"/>
              </w:rPr>
            </w:pPr>
            <w:r w:rsidRPr="00385C05">
              <w:rPr>
                <w:rFonts w:eastAsia="Batang"/>
                <w:szCs w:val="24"/>
                <w:lang w:val="en-US" w:eastAsia="x-none"/>
              </w:rPr>
              <w:t>UCI format defined in Table 6.3.1.1.2-8C of TS38.212 can be used by replacing SSBRI with CRI.</w:t>
            </w:r>
          </w:p>
          <w:p w14:paraId="18AC852A" w14:textId="77777777" w:rsidR="00385C05" w:rsidRPr="00385C05" w:rsidRDefault="00385C05" w:rsidP="00385C05">
            <w:pPr>
              <w:numPr>
                <w:ilvl w:val="0"/>
                <w:numId w:val="24"/>
              </w:numPr>
              <w:snapToGrid w:val="0"/>
              <w:spacing w:beforeLines="0" w:before="0" w:after="0"/>
              <w:jc w:val="both"/>
              <w:rPr>
                <w:rFonts w:eastAsia="Batang"/>
                <w:szCs w:val="24"/>
                <w:lang w:eastAsia="x-none"/>
              </w:rPr>
            </w:pPr>
            <w:r w:rsidRPr="00385C05">
              <w:rPr>
                <w:rFonts w:eastAsia="Batang"/>
                <w:szCs w:val="24"/>
                <w:lang w:eastAsia="x-none"/>
              </w:rPr>
              <w:t>Whether the L1-RSRP</w:t>
            </w:r>
            <w:r w:rsidRPr="00385C05">
              <w:rPr>
                <w:rFonts w:eastAsia="Batang"/>
                <w:szCs w:val="24"/>
                <w:lang w:eastAsia="ko-KR"/>
              </w:rPr>
              <w:t>(s) of serving cell is always included is configurable (in line with Rel-18)</w:t>
            </w:r>
          </w:p>
          <w:p w14:paraId="2D7D4F23" w14:textId="77777777" w:rsidR="00385C05" w:rsidRPr="00385C05" w:rsidRDefault="00385C05" w:rsidP="00385C05">
            <w:pPr>
              <w:numPr>
                <w:ilvl w:val="0"/>
                <w:numId w:val="24"/>
              </w:numPr>
              <w:snapToGrid w:val="0"/>
              <w:spacing w:beforeLines="0" w:before="0" w:after="0"/>
              <w:jc w:val="both"/>
              <w:rPr>
                <w:rFonts w:eastAsia="Batang"/>
                <w:szCs w:val="24"/>
                <w:lang w:eastAsia="x-none"/>
              </w:rPr>
            </w:pPr>
            <w:r w:rsidRPr="00385C05">
              <w:rPr>
                <w:rFonts w:eastAsia="Batang"/>
                <w:szCs w:val="24"/>
                <w:lang w:val="en-US" w:eastAsia="x-none"/>
              </w:rPr>
              <w:t>The quantization method defined in clause 5.2.1.4.</w:t>
            </w:r>
            <w:r w:rsidRPr="00385C05">
              <w:rPr>
                <w:rFonts w:eastAsia="Batang"/>
                <w:szCs w:val="24"/>
                <w:lang w:val="en-US" w:eastAsia="ko-KR"/>
              </w:rPr>
              <w:t>3</w:t>
            </w:r>
            <w:r w:rsidRPr="00385C05">
              <w:rPr>
                <w:rFonts w:eastAsia="Batang"/>
                <w:szCs w:val="24"/>
                <w:lang w:val="en-US" w:eastAsia="x-none"/>
              </w:rPr>
              <w:t xml:space="preserve"> of TS38.21</w:t>
            </w:r>
            <w:r w:rsidRPr="00385C05">
              <w:rPr>
                <w:rFonts w:eastAsia="Batang"/>
                <w:szCs w:val="24"/>
                <w:lang w:val="en-US" w:eastAsia="ko-KR"/>
              </w:rPr>
              <w:t>4</w:t>
            </w:r>
            <w:r w:rsidRPr="00385C05">
              <w:rPr>
                <w:rFonts w:eastAsia="Batang"/>
                <w:szCs w:val="24"/>
                <w:lang w:val="en-US" w:eastAsia="x-none"/>
              </w:rPr>
              <w:t xml:space="preserve"> and bit width defined in Table 6.3.1.1.2-6 of TS38.212 can be used </w:t>
            </w:r>
          </w:p>
          <w:p w14:paraId="3B51B201" w14:textId="77777777" w:rsidR="00385C05" w:rsidRPr="00385C05" w:rsidRDefault="00385C05" w:rsidP="00385C05">
            <w:pPr>
              <w:numPr>
                <w:ilvl w:val="0"/>
                <w:numId w:val="24"/>
              </w:numPr>
              <w:snapToGrid w:val="0"/>
              <w:spacing w:beforeLines="0" w:before="0" w:after="0"/>
              <w:jc w:val="both"/>
              <w:rPr>
                <w:rFonts w:eastAsia="Batang"/>
                <w:szCs w:val="24"/>
                <w:lang w:eastAsia="x-none"/>
              </w:rPr>
            </w:pPr>
            <w:r w:rsidRPr="00385C05">
              <w:rPr>
                <w:rFonts w:eastAsia="Batang"/>
                <w:szCs w:val="24"/>
                <w:lang w:eastAsia="x-none"/>
              </w:rPr>
              <w:t xml:space="preserve">No L1 specified </w:t>
            </w:r>
            <w:r w:rsidRPr="00385C05">
              <w:rPr>
                <w:rFonts w:eastAsia="Batang"/>
                <w:szCs w:val="24"/>
                <w:lang w:val="en-US" w:eastAsia="x-none"/>
              </w:rPr>
              <w:t>filtering for time and spatial domain is introduced</w:t>
            </w:r>
          </w:p>
          <w:p w14:paraId="4826A45C" w14:textId="77777777" w:rsidR="00385C05" w:rsidRPr="00385C05" w:rsidRDefault="00385C05" w:rsidP="00385C05">
            <w:pPr>
              <w:numPr>
                <w:ilvl w:val="0"/>
                <w:numId w:val="24"/>
              </w:numPr>
              <w:snapToGrid w:val="0"/>
              <w:spacing w:beforeLines="0" w:before="0" w:after="0"/>
              <w:jc w:val="both"/>
              <w:rPr>
                <w:rFonts w:eastAsia="Batang"/>
                <w:szCs w:val="24"/>
                <w:lang w:eastAsia="x-none"/>
              </w:rPr>
            </w:pPr>
            <w:r w:rsidRPr="00385C05">
              <w:rPr>
                <w:rFonts w:eastAsia="Batang"/>
                <w:szCs w:val="24"/>
                <w:lang w:eastAsia="ko-KR"/>
              </w:rPr>
              <w:t>No enhancement on how</w:t>
            </w:r>
            <w:r w:rsidRPr="00385C05">
              <w:rPr>
                <w:rFonts w:eastAsia="Batang"/>
                <w:szCs w:val="24"/>
                <w:lang w:eastAsia="x-none"/>
              </w:rPr>
              <w:t xml:space="preserve"> to </w:t>
            </w:r>
            <w:r w:rsidRPr="00385C05">
              <w:rPr>
                <w:rFonts w:eastAsia="Batang"/>
                <w:szCs w:val="24"/>
                <w:lang w:eastAsia="ko-KR"/>
              </w:rPr>
              <w:t>report</w:t>
            </w:r>
            <w:r w:rsidRPr="00385C05">
              <w:rPr>
                <w:rFonts w:eastAsia="Batang"/>
                <w:szCs w:val="24"/>
                <w:lang w:eastAsia="x-none"/>
              </w:rPr>
              <w:t xml:space="preserve"> L cells x M beams </w:t>
            </w:r>
          </w:p>
          <w:p w14:paraId="0D7C28A7" w14:textId="77777777" w:rsidR="00385C05" w:rsidRPr="00385C05" w:rsidRDefault="00385C05" w:rsidP="00385C05">
            <w:pPr>
              <w:numPr>
                <w:ilvl w:val="0"/>
                <w:numId w:val="24"/>
              </w:numPr>
              <w:snapToGrid w:val="0"/>
              <w:spacing w:beforeLines="0" w:before="0" w:after="0"/>
              <w:jc w:val="both"/>
              <w:rPr>
                <w:rFonts w:eastAsia="Batang"/>
                <w:szCs w:val="24"/>
                <w:lang w:eastAsia="x-none"/>
              </w:rPr>
            </w:pPr>
            <w:r w:rsidRPr="00385C05">
              <w:rPr>
                <w:rFonts w:eastAsia="Batang"/>
                <w:szCs w:val="24"/>
                <w:lang w:val="en-US" w:eastAsia="x-none"/>
              </w:rPr>
              <w:t>Periodic reporting on PUCCH</w:t>
            </w:r>
            <w:r w:rsidRPr="00385C05">
              <w:rPr>
                <w:rFonts w:eastAsia="Batang"/>
                <w:szCs w:val="24"/>
                <w:lang w:val="en-US" w:eastAsia="ko-KR"/>
              </w:rPr>
              <w:t xml:space="preserve"> is supported</w:t>
            </w:r>
          </w:p>
          <w:p w14:paraId="6F30503A" w14:textId="77777777" w:rsidR="00385C05" w:rsidRPr="00385C05" w:rsidRDefault="00385C05" w:rsidP="00385C05">
            <w:pPr>
              <w:numPr>
                <w:ilvl w:val="1"/>
                <w:numId w:val="24"/>
              </w:numPr>
              <w:snapToGrid w:val="0"/>
              <w:spacing w:beforeLines="0" w:before="0" w:after="0"/>
              <w:jc w:val="both"/>
              <w:rPr>
                <w:rFonts w:eastAsia="Batang"/>
                <w:szCs w:val="24"/>
                <w:lang w:eastAsia="x-none"/>
              </w:rPr>
            </w:pPr>
            <w:r w:rsidRPr="00385C05">
              <w:rPr>
                <w:rFonts w:eastAsia="Batang"/>
                <w:szCs w:val="24"/>
                <w:lang w:eastAsia="ko-KR"/>
              </w:rPr>
              <w:t>FFS:</w:t>
            </w:r>
            <w:r w:rsidRPr="00385C05">
              <w:rPr>
                <w:rFonts w:eastAsia="Batang"/>
                <w:szCs w:val="24"/>
                <w:lang w:val="en-US" w:eastAsia="x-none"/>
              </w:rPr>
              <w:t xml:space="preserve"> semi-persistent reporting on PUCCH/PUSCH, and aperiodic reporting on PUSCH</w:t>
            </w:r>
          </w:p>
          <w:p w14:paraId="2B82BECD" w14:textId="77777777" w:rsidR="00385C05" w:rsidRPr="00385C05" w:rsidRDefault="00385C05" w:rsidP="00385C05">
            <w:pPr>
              <w:spacing w:beforeLines="0" w:before="0" w:after="0"/>
              <w:rPr>
                <w:rFonts w:eastAsia="Batang"/>
                <w:szCs w:val="24"/>
                <w:lang w:eastAsia="x-none"/>
              </w:rPr>
            </w:pPr>
          </w:p>
          <w:p w14:paraId="51DE9085" w14:textId="77777777" w:rsidR="00385C05" w:rsidRPr="00385C05" w:rsidRDefault="00385C05" w:rsidP="00385C05">
            <w:pPr>
              <w:spacing w:beforeLines="0" w:before="0" w:after="0"/>
              <w:rPr>
                <w:rFonts w:eastAsia="Batang"/>
                <w:b/>
                <w:bCs/>
                <w:szCs w:val="24"/>
                <w:lang w:eastAsia="ko-KR"/>
              </w:rPr>
            </w:pPr>
            <w:r w:rsidRPr="00385C05">
              <w:rPr>
                <w:rFonts w:eastAsia="Batang"/>
                <w:b/>
                <w:bCs/>
                <w:szCs w:val="24"/>
                <w:highlight w:val="green"/>
                <w:lang w:eastAsia="ko-KR"/>
              </w:rPr>
              <w:t>Agreement</w:t>
            </w:r>
          </w:p>
          <w:p w14:paraId="625B142F" w14:textId="77777777" w:rsidR="00385C05" w:rsidRPr="00385C05" w:rsidRDefault="00385C05" w:rsidP="00385C05">
            <w:pPr>
              <w:spacing w:beforeLines="0" w:before="0" w:after="0"/>
              <w:rPr>
                <w:rFonts w:eastAsia="Batang"/>
                <w:szCs w:val="24"/>
                <w:lang w:eastAsia="ko-KR"/>
              </w:rPr>
            </w:pPr>
            <w:r w:rsidRPr="00385C05">
              <w:rPr>
                <w:rFonts w:eastAsia="Batang"/>
                <w:szCs w:val="24"/>
                <w:lang w:eastAsia="ko-KR"/>
              </w:rPr>
              <w:t>From RAN1 perspective, there is no restriction with regards to the frequency location of CSI-RS used for L1-measurement</w:t>
            </w:r>
          </w:p>
          <w:p w14:paraId="5B222F0E" w14:textId="77777777" w:rsidR="00385C05" w:rsidRPr="00385C05" w:rsidRDefault="00385C05" w:rsidP="00385C05">
            <w:pPr>
              <w:spacing w:beforeLines="0" w:before="0" w:after="0"/>
              <w:rPr>
                <w:rFonts w:eastAsia="Batang"/>
                <w:szCs w:val="24"/>
                <w:lang w:eastAsia="x-none"/>
              </w:rPr>
            </w:pPr>
          </w:p>
          <w:p w14:paraId="0D1E88CD" w14:textId="77777777" w:rsidR="00385C05" w:rsidRPr="00385C05" w:rsidRDefault="00385C05" w:rsidP="00385C05">
            <w:pPr>
              <w:spacing w:beforeLines="0" w:before="0" w:after="0"/>
              <w:rPr>
                <w:rFonts w:eastAsia="Batang"/>
                <w:b/>
                <w:bCs/>
                <w:szCs w:val="24"/>
                <w:lang w:val="en-US" w:eastAsia="x-none"/>
              </w:rPr>
            </w:pPr>
            <w:r w:rsidRPr="00385C05">
              <w:rPr>
                <w:rFonts w:eastAsia="Batang"/>
                <w:b/>
                <w:bCs/>
                <w:szCs w:val="24"/>
                <w:highlight w:val="green"/>
                <w:lang w:val="en-US" w:eastAsia="x-none"/>
              </w:rPr>
              <w:t>Agreement</w:t>
            </w:r>
          </w:p>
          <w:p w14:paraId="6772D7FE" w14:textId="77777777" w:rsidR="00385C05" w:rsidRPr="00385C05" w:rsidRDefault="00385C05" w:rsidP="00385C05">
            <w:pPr>
              <w:spacing w:beforeLines="0" w:before="0" w:after="0"/>
              <w:rPr>
                <w:rFonts w:eastAsia="Batang"/>
                <w:szCs w:val="24"/>
              </w:rPr>
            </w:pPr>
            <w:r w:rsidRPr="00385C05">
              <w:rPr>
                <w:rFonts w:eastAsia="Batang"/>
                <w:szCs w:val="24"/>
              </w:rPr>
              <w:t xml:space="preserve">For CSI-RS based L1-measurement report by gNB scheduled measurement reporting, </w:t>
            </w:r>
            <w:r w:rsidRPr="00385C05">
              <w:rPr>
                <w:rFonts w:eastAsia="Batang"/>
                <w:szCs w:val="24"/>
                <w:lang w:val="en-US"/>
              </w:rPr>
              <w:t>semi-persistent reporting on PUCCH/PUSCH and aperiodic reporting on PUSCH are supported</w:t>
            </w:r>
          </w:p>
          <w:p w14:paraId="3BD51BF7" w14:textId="77777777" w:rsidR="00385C05" w:rsidRPr="00385C05" w:rsidRDefault="00385C05" w:rsidP="00385C05">
            <w:pPr>
              <w:spacing w:beforeLines="0" w:before="0" w:after="0"/>
              <w:rPr>
                <w:rFonts w:eastAsia="Batang"/>
                <w:szCs w:val="24"/>
                <w:lang w:eastAsia="x-none"/>
              </w:rPr>
            </w:pPr>
          </w:p>
          <w:p w14:paraId="799EB3C2" w14:textId="77777777" w:rsidR="00385C05" w:rsidRPr="00385C05" w:rsidRDefault="00385C05" w:rsidP="00385C05">
            <w:pPr>
              <w:spacing w:beforeLines="0" w:before="0" w:after="0"/>
              <w:rPr>
                <w:rFonts w:eastAsia="Batang"/>
                <w:b/>
                <w:bCs/>
                <w:szCs w:val="24"/>
                <w:lang w:eastAsia="x-none"/>
              </w:rPr>
            </w:pPr>
            <w:r w:rsidRPr="00385C05">
              <w:rPr>
                <w:rFonts w:eastAsia="Batang"/>
                <w:b/>
                <w:bCs/>
                <w:szCs w:val="24"/>
                <w:highlight w:val="green"/>
                <w:lang w:eastAsia="x-none"/>
              </w:rPr>
              <w:t>Agreement</w:t>
            </w:r>
          </w:p>
          <w:p w14:paraId="5863224B" w14:textId="77777777" w:rsidR="00385C05" w:rsidRPr="00385C05" w:rsidRDefault="00385C05" w:rsidP="00385C05">
            <w:pPr>
              <w:spacing w:beforeLines="0" w:before="0" w:after="0"/>
              <w:rPr>
                <w:rFonts w:eastAsia="Batang"/>
                <w:szCs w:val="24"/>
                <w:lang w:val="en-US"/>
              </w:rPr>
            </w:pPr>
            <w:r w:rsidRPr="00385C05">
              <w:rPr>
                <w:rFonts w:eastAsia="Batang"/>
                <w:szCs w:val="24"/>
                <w:lang w:val="en-US"/>
              </w:rPr>
              <w:t xml:space="preserve">The serving cell RS for event evaluation is at least </w:t>
            </w:r>
            <w:r w:rsidRPr="00385C05">
              <w:rPr>
                <w:rFonts w:eastAsia="Batang"/>
                <w:szCs w:val="24"/>
              </w:rPr>
              <w:t>derived from QCL RS or SSB QCLed with the QCL RS of the indicated joint/DL TCI state for the serving cell</w:t>
            </w:r>
          </w:p>
          <w:p w14:paraId="6E278B28" w14:textId="77777777" w:rsidR="00385C05" w:rsidRPr="00385C05" w:rsidRDefault="00385C05" w:rsidP="00385C05">
            <w:pPr>
              <w:numPr>
                <w:ilvl w:val="0"/>
                <w:numId w:val="23"/>
              </w:numPr>
              <w:snapToGrid w:val="0"/>
              <w:spacing w:beforeLines="0" w:before="0" w:after="0"/>
              <w:jc w:val="both"/>
              <w:rPr>
                <w:rFonts w:eastAsia="Batang"/>
                <w:szCs w:val="24"/>
                <w:lang w:val="en-US" w:eastAsia="zh-CN"/>
              </w:rPr>
            </w:pPr>
            <w:r w:rsidRPr="00385C05">
              <w:rPr>
                <w:rFonts w:eastAsia="Batang"/>
                <w:szCs w:val="24"/>
                <w:lang w:val="en-US" w:eastAsia="x-none"/>
              </w:rPr>
              <w:t>QCL RS above is the RS w.r.t. QCL-TypeD when the</w:t>
            </w:r>
            <w:r w:rsidRPr="00385C05">
              <w:rPr>
                <w:rFonts w:eastAsia="Batang"/>
                <w:szCs w:val="24"/>
                <w:lang w:eastAsia="x-none"/>
              </w:rPr>
              <w:t xml:space="preserve"> indicated joint/DL</w:t>
            </w:r>
            <w:r w:rsidRPr="00385C05">
              <w:rPr>
                <w:rFonts w:eastAsia="Batang"/>
                <w:szCs w:val="24"/>
                <w:lang w:val="en-US" w:eastAsia="x-none"/>
              </w:rPr>
              <w:t xml:space="preserve"> TCI state is configured with two QCL RSs </w:t>
            </w:r>
          </w:p>
          <w:p w14:paraId="7E127DA8" w14:textId="77777777" w:rsidR="00385C05" w:rsidRPr="00385C05" w:rsidRDefault="00385C05" w:rsidP="00385C05">
            <w:pPr>
              <w:numPr>
                <w:ilvl w:val="0"/>
                <w:numId w:val="23"/>
              </w:numPr>
              <w:snapToGrid w:val="0"/>
              <w:spacing w:beforeLines="0" w:before="0" w:after="0"/>
              <w:jc w:val="both"/>
              <w:rPr>
                <w:rFonts w:eastAsia="Batang"/>
                <w:szCs w:val="24"/>
                <w:lang w:val="en-US" w:eastAsia="zh-CN"/>
              </w:rPr>
            </w:pPr>
            <w:r w:rsidRPr="00385C05">
              <w:rPr>
                <w:rFonts w:eastAsia="Batang"/>
                <w:szCs w:val="24"/>
                <w:lang w:val="en-US" w:eastAsia="ko-KR"/>
              </w:rPr>
              <w:t>FFS: Details on determination of QCL RS or SSB QCLed with QCL RS</w:t>
            </w:r>
          </w:p>
          <w:p w14:paraId="266B8740" w14:textId="77777777" w:rsidR="00385C05" w:rsidRPr="00385C05" w:rsidRDefault="00385C05" w:rsidP="00385C05">
            <w:pPr>
              <w:spacing w:beforeLines="0" w:before="0" w:after="0"/>
              <w:rPr>
                <w:rFonts w:eastAsia="Batang"/>
                <w:szCs w:val="24"/>
                <w:lang w:val="en-US" w:eastAsia="x-none"/>
              </w:rPr>
            </w:pPr>
            <w:r w:rsidRPr="00385C05">
              <w:rPr>
                <w:rFonts w:eastAsia="Batang"/>
                <w:szCs w:val="24"/>
                <w:lang w:val="en-US" w:eastAsia="ko-KR"/>
              </w:rPr>
              <w:t>Note: This does not imply the support of mTRP scenarios</w:t>
            </w:r>
          </w:p>
          <w:p w14:paraId="0630676A" w14:textId="77777777" w:rsidR="00385C05" w:rsidRPr="00385C05" w:rsidRDefault="00385C05" w:rsidP="00385C05">
            <w:pPr>
              <w:spacing w:beforeLines="0" w:before="0" w:after="0"/>
              <w:rPr>
                <w:rFonts w:eastAsia="Batang"/>
                <w:szCs w:val="24"/>
                <w:lang w:val="en-US" w:eastAsia="x-none"/>
              </w:rPr>
            </w:pPr>
          </w:p>
          <w:p w14:paraId="22C02817" w14:textId="77777777" w:rsidR="00385C05" w:rsidRPr="00385C05" w:rsidRDefault="00385C05" w:rsidP="00385C05">
            <w:pPr>
              <w:spacing w:beforeLines="0" w:before="0" w:after="0"/>
              <w:rPr>
                <w:rFonts w:eastAsia="Batang"/>
                <w:b/>
                <w:bCs/>
                <w:szCs w:val="24"/>
                <w:lang w:eastAsia="x-none"/>
              </w:rPr>
            </w:pPr>
            <w:r w:rsidRPr="00385C05">
              <w:rPr>
                <w:rFonts w:eastAsia="Batang"/>
                <w:b/>
                <w:bCs/>
                <w:szCs w:val="24"/>
                <w:lang w:eastAsia="x-none"/>
              </w:rPr>
              <w:t>Conclusion</w:t>
            </w:r>
          </w:p>
          <w:p w14:paraId="40CEACA2" w14:textId="77777777" w:rsidR="00385C05" w:rsidRPr="00385C05" w:rsidRDefault="00385C05" w:rsidP="00385C05">
            <w:pPr>
              <w:spacing w:beforeLines="0" w:before="0" w:after="0"/>
              <w:rPr>
                <w:rFonts w:eastAsia="Batang"/>
                <w:szCs w:val="24"/>
                <w:lang w:eastAsia="x-none"/>
              </w:rPr>
            </w:pPr>
            <w:r w:rsidRPr="00385C05">
              <w:rPr>
                <w:rFonts w:eastAsia="Batang"/>
                <w:szCs w:val="24"/>
                <w:lang w:eastAsia="x-none"/>
              </w:rPr>
              <w:t>There is no consensus in RAN1 on the support L1-SINR measurement based on CSI-RS for candidate cells</w:t>
            </w:r>
          </w:p>
          <w:p w14:paraId="53C1981E" w14:textId="77777777" w:rsidR="00385C05" w:rsidRPr="00385C05" w:rsidRDefault="00385C05" w:rsidP="00385C05">
            <w:pPr>
              <w:spacing w:beforeLines="0" w:before="0" w:after="0"/>
              <w:rPr>
                <w:rFonts w:eastAsia="Batang"/>
                <w:szCs w:val="24"/>
                <w:lang w:eastAsia="x-none"/>
              </w:rPr>
            </w:pPr>
          </w:p>
          <w:p w14:paraId="44F5ABDD" w14:textId="77777777" w:rsidR="00385C05" w:rsidRPr="00385C05" w:rsidRDefault="00385C05" w:rsidP="00385C05">
            <w:pPr>
              <w:spacing w:beforeLines="0" w:before="0" w:after="0"/>
              <w:rPr>
                <w:rFonts w:eastAsia="Batang"/>
                <w:b/>
                <w:bCs/>
                <w:szCs w:val="24"/>
                <w:lang w:eastAsia="x-none"/>
              </w:rPr>
            </w:pPr>
            <w:r w:rsidRPr="00385C05">
              <w:rPr>
                <w:rFonts w:eastAsia="Batang"/>
                <w:b/>
                <w:bCs/>
                <w:szCs w:val="24"/>
                <w:highlight w:val="green"/>
                <w:lang w:eastAsia="x-none"/>
              </w:rPr>
              <w:t>Agreement</w:t>
            </w:r>
          </w:p>
          <w:p w14:paraId="1FCF0585" w14:textId="77777777" w:rsidR="00385C05" w:rsidRPr="00385C05" w:rsidRDefault="00385C05" w:rsidP="00385C05">
            <w:pPr>
              <w:spacing w:beforeLines="0" w:before="0" w:after="0"/>
              <w:rPr>
                <w:rFonts w:eastAsia="Batang"/>
                <w:szCs w:val="24"/>
                <w:lang w:val="en-US"/>
              </w:rPr>
            </w:pPr>
            <w:bookmarkStart w:id="15" w:name="OLE_LINK6"/>
            <w:bookmarkStart w:id="16" w:name="OLE_LINK9"/>
            <w:r w:rsidRPr="00385C05">
              <w:rPr>
                <w:rFonts w:eastAsia="Batang"/>
                <w:szCs w:val="24"/>
                <w:lang w:val="en-US"/>
              </w:rPr>
              <w:t>The following alternatives are further studied:</w:t>
            </w:r>
          </w:p>
          <w:p w14:paraId="641376B0" w14:textId="77777777" w:rsidR="00385C05" w:rsidRPr="00385C05" w:rsidRDefault="00385C05" w:rsidP="00385C05">
            <w:pPr>
              <w:numPr>
                <w:ilvl w:val="0"/>
                <w:numId w:val="23"/>
              </w:numPr>
              <w:snapToGrid w:val="0"/>
              <w:spacing w:beforeLines="0" w:before="0" w:after="0"/>
              <w:jc w:val="both"/>
              <w:rPr>
                <w:rFonts w:eastAsia="Batang"/>
                <w:szCs w:val="24"/>
                <w:lang w:val="en-US" w:eastAsia="x-none"/>
              </w:rPr>
            </w:pPr>
            <w:r w:rsidRPr="00385C05">
              <w:rPr>
                <w:rFonts w:eastAsia="Batang"/>
                <w:szCs w:val="24"/>
                <w:lang w:eastAsia="x-none"/>
              </w:rPr>
              <w:t>Alt-1: CSI-RS measurement and CSI reporting operations are performed before reception of LTM Cell Switch Command (CSC) MAC CE.</w:t>
            </w:r>
          </w:p>
          <w:p w14:paraId="59BD20B1" w14:textId="77777777" w:rsidR="00385C05" w:rsidRPr="00385C05" w:rsidRDefault="00385C05" w:rsidP="00385C05">
            <w:pPr>
              <w:numPr>
                <w:ilvl w:val="1"/>
                <w:numId w:val="23"/>
              </w:numPr>
              <w:snapToGrid w:val="0"/>
              <w:spacing w:beforeLines="0" w:before="0" w:after="0"/>
              <w:jc w:val="both"/>
              <w:rPr>
                <w:rFonts w:eastAsia="Batang"/>
                <w:szCs w:val="24"/>
                <w:lang w:val="en-US" w:eastAsia="x-none"/>
              </w:rPr>
            </w:pPr>
            <w:r w:rsidRPr="00385C05">
              <w:rPr>
                <w:rFonts w:eastAsia="Batang"/>
                <w:szCs w:val="24"/>
                <w:lang w:eastAsia="x-none"/>
              </w:rPr>
              <w:t>The report is sent to the serving cell and transferred to the candidate/target cell(s)</w:t>
            </w:r>
          </w:p>
          <w:p w14:paraId="479C0F93" w14:textId="77777777" w:rsidR="00385C05" w:rsidRPr="00385C05" w:rsidRDefault="00385C05" w:rsidP="00385C05">
            <w:pPr>
              <w:numPr>
                <w:ilvl w:val="0"/>
                <w:numId w:val="23"/>
              </w:numPr>
              <w:snapToGrid w:val="0"/>
              <w:spacing w:beforeLines="0" w:before="0" w:after="0"/>
              <w:jc w:val="both"/>
              <w:rPr>
                <w:rFonts w:eastAsia="Batang"/>
                <w:szCs w:val="24"/>
                <w:lang w:val="en-US" w:eastAsia="x-none"/>
              </w:rPr>
            </w:pPr>
            <w:r w:rsidRPr="00385C05">
              <w:rPr>
                <w:rFonts w:eastAsia="Batang"/>
                <w:szCs w:val="24"/>
                <w:lang w:eastAsia="x-none"/>
              </w:rPr>
              <w:t>Alt-2: CSI-RS measurement can start before reception of LTM CSC MAC CE and CSI reporting operation is performed after reception of LTM CSC MAC CE.</w:t>
            </w:r>
          </w:p>
          <w:p w14:paraId="490E5C1C" w14:textId="77777777" w:rsidR="00385C05" w:rsidRPr="00385C05" w:rsidRDefault="00385C05" w:rsidP="00385C05">
            <w:pPr>
              <w:numPr>
                <w:ilvl w:val="1"/>
                <w:numId w:val="23"/>
              </w:numPr>
              <w:snapToGrid w:val="0"/>
              <w:spacing w:beforeLines="0" w:before="0" w:after="0"/>
              <w:jc w:val="both"/>
              <w:rPr>
                <w:rFonts w:eastAsia="Batang"/>
                <w:szCs w:val="24"/>
                <w:lang w:val="en-US" w:eastAsia="x-none"/>
              </w:rPr>
            </w:pPr>
            <w:r w:rsidRPr="00385C05">
              <w:rPr>
                <w:rFonts w:eastAsia="Batang"/>
                <w:szCs w:val="24"/>
                <w:lang w:eastAsia="x-none"/>
              </w:rPr>
              <w:t>The report is sent directly to target cell</w:t>
            </w:r>
          </w:p>
          <w:p w14:paraId="46F0729E" w14:textId="77777777" w:rsidR="00385C05" w:rsidRPr="00385C05" w:rsidRDefault="00385C05" w:rsidP="00385C05">
            <w:pPr>
              <w:numPr>
                <w:ilvl w:val="0"/>
                <w:numId w:val="23"/>
              </w:numPr>
              <w:snapToGrid w:val="0"/>
              <w:spacing w:beforeLines="0" w:before="0" w:after="0"/>
              <w:jc w:val="both"/>
              <w:rPr>
                <w:rFonts w:eastAsia="Batang"/>
                <w:szCs w:val="24"/>
                <w:lang w:val="en-US" w:eastAsia="x-none"/>
              </w:rPr>
            </w:pPr>
            <w:r w:rsidRPr="00385C05">
              <w:rPr>
                <w:rFonts w:eastAsia="Batang"/>
                <w:szCs w:val="24"/>
                <w:lang w:eastAsia="x-none"/>
              </w:rPr>
              <w:t>Alt-3: CSI-RS measurement and CSI reporting operations are performed after reception of LTM CSC MAC CE.</w:t>
            </w:r>
          </w:p>
          <w:p w14:paraId="1169E614" w14:textId="77777777" w:rsidR="00385C05" w:rsidRPr="00385C05" w:rsidRDefault="00385C05" w:rsidP="00385C05">
            <w:pPr>
              <w:numPr>
                <w:ilvl w:val="1"/>
                <w:numId w:val="23"/>
              </w:numPr>
              <w:snapToGrid w:val="0"/>
              <w:spacing w:beforeLines="0" w:before="0" w:after="0"/>
              <w:jc w:val="both"/>
              <w:rPr>
                <w:rFonts w:eastAsia="Batang"/>
                <w:szCs w:val="24"/>
                <w:lang w:val="en-US" w:eastAsia="x-none"/>
              </w:rPr>
            </w:pPr>
            <w:r w:rsidRPr="00385C05">
              <w:rPr>
                <w:rFonts w:eastAsia="Batang"/>
                <w:szCs w:val="24"/>
                <w:lang w:eastAsia="x-none"/>
              </w:rPr>
              <w:t>The report is sent directly to target cell</w:t>
            </w:r>
          </w:p>
          <w:bookmarkEnd w:id="15"/>
          <w:bookmarkEnd w:id="16"/>
          <w:p w14:paraId="26AC361A" w14:textId="77777777" w:rsidR="00385C05" w:rsidRPr="00385C05" w:rsidRDefault="00385C05" w:rsidP="00385C05">
            <w:pPr>
              <w:snapToGrid w:val="0"/>
              <w:spacing w:beforeLines="0" w:before="0" w:after="0"/>
              <w:jc w:val="both"/>
              <w:rPr>
                <w:rFonts w:eastAsia="Batang"/>
                <w:szCs w:val="24"/>
                <w:lang w:val="en-US"/>
              </w:rPr>
            </w:pPr>
            <w:r w:rsidRPr="00385C05">
              <w:rPr>
                <w:rFonts w:eastAsia="Batang"/>
                <w:szCs w:val="24"/>
              </w:rPr>
              <w:t>Companies are requested to provide the details of exact report timing and triggering mechanism in the next meeting</w:t>
            </w:r>
          </w:p>
          <w:p w14:paraId="37A45D0F" w14:textId="77777777" w:rsidR="00385C05" w:rsidRPr="00385C05" w:rsidRDefault="00385C05" w:rsidP="00385C05">
            <w:pPr>
              <w:spacing w:beforeLines="0" w:before="0" w:after="0"/>
              <w:rPr>
                <w:rFonts w:eastAsia="Batang"/>
                <w:szCs w:val="24"/>
                <w:lang w:val="en-US"/>
              </w:rPr>
            </w:pPr>
          </w:p>
          <w:p w14:paraId="3792EB95" w14:textId="77777777" w:rsidR="00385C05" w:rsidRPr="00385C05" w:rsidRDefault="00385C05" w:rsidP="00385C05">
            <w:pPr>
              <w:snapToGrid w:val="0"/>
              <w:spacing w:beforeLines="0" w:before="0" w:after="0"/>
              <w:jc w:val="both"/>
              <w:rPr>
                <w:rFonts w:eastAsia="Batang"/>
                <w:szCs w:val="24"/>
              </w:rPr>
            </w:pPr>
            <w:r w:rsidRPr="00385C05">
              <w:rPr>
                <w:rFonts w:eastAsia="Batang"/>
                <w:szCs w:val="24"/>
                <w:highlight w:val="darkYellow"/>
              </w:rPr>
              <w:t>Working Assumption</w:t>
            </w:r>
          </w:p>
          <w:p w14:paraId="1A647285" w14:textId="77777777" w:rsidR="00385C05" w:rsidRPr="00385C05" w:rsidRDefault="00385C05" w:rsidP="00385C05">
            <w:pPr>
              <w:snapToGrid w:val="0"/>
              <w:spacing w:beforeLines="0" w:before="0" w:after="0"/>
              <w:jc w:val="both"/>
              <w:rPr>
                <w:rFonts w:eastAsia="Batang"/>
                <w:szCs w:val="24"/>
              </w:rPr>
            </w:pPr>
            <w:r w:rsidRPr="00385C05">
              <w:rPr>
                <w:rFonts w:eastAsia="Batang"/>
                <w:szCs w:val="24"/>
              </w:rPr>
              <w:t>In addition to periodic CSI-RS, semi-persistent CSI-RS is supported for candidate cell L1-RSRP measurement for gNB scheduled reporting from RAN1 perspective</w:t>
            </w:r>
          </w:p>
          <w:p w14:paraId="1A8A256C" w14:textId="77777777" w:rsidR="00385C05" w:rsidRPr="00385C05" w:rsidRDefault="00385C05" w:rsidP="00385C05">
            <w:pPr>
              <w:numPr>
                <w:ilvl w:val="0"/>
                <w:numId w:val="23"/>
              </w:numPr>
              <w:snapToGrid w:val="0"/>
              <w:spacing w:beforeLines="0" w:before="0" w:after="0"/>
              <w:jc w:val="both"/>
              <w:rPr>
                <w:rFonts w:eastAsia="Batang"/>
                <w:szCs w:val="24"/>
                <w:lang w:eastAsia="x-none"/>
              </w:rPr>
            </w:pPr>
            <w:r w:rsidRPr="00385C05">
              <w:rPr>
                <w:rFonts w:eastAsia="Batang"/>
                <w:szCs w:val="24"/>
                <w:lang w:eastAsia="x-none"/>
              </w:rPr>
              <w:t>Send an LS to RAN3 (CC RAN2) to ask for the feasibility of specifying the signalling for coordination between serving cell and candidate cell(s) on the transmission of semi-persistent CSI-RS(s) and any other potential issues (e.g. RAN3 workload).</w:t>
            </w:r>
          </w:p>
          <w:p w14:paraId="054D34B7" w14:textId="3B1D6B82" w:rsidR="00385C05" w:rsidRPr="00385C05" w:rsidRDefault="00385C05" w:rsidP="00385C05">
            <w:pPr>
              <w:spacing w:beforeLines="0" w:before="0" w:after="0"/>
              <w:rPr>
                <w:rFonts w:eastAsia="Batang"/>
                <w:szCs w:val="24"/>
              </w:rPr>
            </w:pPr>
            <w:r w:rsidRPr="00385C05">
              <w:rPr>
                <w:rFonts w:eastAsia="Batang"/>
                <w:szCs w:val="24"/>
              </w:rPr>
              <w:t>Support of semi-persistent CSI-RS is subject to UE capability.</w:t>
            </w:r>
          </w:p>
        </w:tc>
      </w:tr>
    </w:tbl>
    <w:p w14:paraId="666F50FC" w14:textId="77777777" w:rsidR="00784E87" w:rsidRPr="00784E87" w:rsidRDefault="00784E87" w:rsidP="00784E87">
      <w:pPr>
        <w:spacing w:before="120"/>
        <w:rPr>
          <w:rFonts w:eastAsiaTheme="minorEastAsia"/>
          <w:lang w:eastAsia="zh-CN"/>
        </w:rPr>
      </w:pPr>
    </w:p>
    <w:p w14:paraId="5F7EBAE9" w14:textId="0EA60791" w:rsidR="00CB635F" w:rsidRDefault="007D3D65" w:rsidP="00373EF1">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 xml:space="preserve">Discussion on </w:t>
      </w:r>
      <w:bookmarkStart w:id="17" w:name="OLE_LINK32"/>
      <w:bookmarkStart w:id="18" w:name="OLE_LINK33"/>
      <w:r w:rsidR="000F6874">
        <w:rPr>
          <w:rFonts w:ascii="Times New Roman" w:eastAsia="SimSun" w:hAnsi="Times New Roman" w:cs="Times New Roman"/>
          <w:bCs w:val="0"/>
          <w:color w:val="auto"/>
          <w:kern w:val="32"/>
          <w:lang w:val="en-US" w:eastAsia="zh-CN"/>
        </w:rPr>
        <w:t>event triggered L1 measurement reporting</w:t>
      </w:r>
      <w:bookmarkEnd w:id="17"/>
      <w:bookmarkEnd w:id="18"/>
    </w:p>
    <w:p w14:paraId="2B1C4A2C" w14:textId="3C4F99BA" w:rsidR="009D4D0C" w:rsidRDefault="009D4D0C" w:rsidP="00373EF1">
      <w:pPr>
        <w:spacing w:beforeLines="0" w:before="100" w:beforeAutospacing="1" w:after="100" w:afterAutospacing="1"/>
        <w:jc w:val="both"/>
        <w:rPr>
          <w:rFonts w:eastAsiaTheme="minorEastAsia"/>
          <w:color w:val="000000" w:themeColor="text1"/>
          <w:szCs w:val="24"/>
          <w:lang w:eastAsia="zh-CN"/>
        </w:rPr>
      </w:pPr>
      <w:bookmarkStart w:id="19" w:name="OLE_LINK7"/>
      <w:bookmarkStart w:id="20" w:name="OLE_LINK8"/>
      <w:bookmarkStart w:id="21" w:name="OLE_LINK186"/>
      <w:bookmarkStart w:id="22" w:name="OLE_LINK187"/>
      <w:bookmarkStart w:id="23" w:name="OLE_LINK25"/>
      <w:bookmarkStart w:id="24" w:name="OLE_LINK34"/>
      <w:bookmarkStart w:id="25" w:name="OLE_LINK35"/>
      <w:bookmarkEnd w:id="13"/>
      <w:bookmarkEnd w:id="14"/>
      <w:r>
        <w:rPr>
          <w:rFonts w:eastAsiaTheme="minorEastAsia" w:hint="eastAsia"/>
          <w:color w:val="000000" w:themeColor="text1"/>
          <w:szCs w:val="24"/>
          <w:lang w:eastAsia="zh-CN"/>
        </w:rPr>
        <w:t>T</w:t>
      </w:r>
      <w:r>
        <w:rPr>
          <w:rFonts w:eastAsiaTheme="minorEastAsia"/>
          <w:color w:val="000000" w:themeColor="text1"/>
          <w:szCs w:val="24"/>
          <w:lang w:eastAsia="zh-CN"/>
        </w:rPr>
        <w:t xml:space="preserve">o reduce the unnecessary measurement and reporting overhead, the introduction of </w:t>
      </w:r>
      <w:bookmarkStart w:id="26" w:name="OLE_LINK22"/>
      <w:r>
        <w:rPr>
          <w:rFonts w:eastAsiaTheme="minorEastAsia"/>
          <w:color w:val="000000" w:themeColor="text1"/>
          <w:szCs w:val="24"/>
          <w:lang w:eastAsia="zh-CN"/>
        </w:rPr>
        <w:t>event triggered L1 measurement reporting</w:t>
      </w:r>
      <w:bookmarkEnd w:id="26"/>
      <w:r>
        <w:rPr>
          <w:rFonts w:eastAsiaTheme="minorEastAsia"/>
          <w:color w:val="000000" w:themeColor="text1"/>
          <w:szCs w:val="24"/>
          <w:lang w:eastAsia="zh-CN"/>
        </w:rPr>
        <w:t xml:space="preserve"> is deemed beneficial. In Rel-18, the following agreement was reached to efficiently discuss the </w:t>
      </w:r>
      <w:bookmarkStart w:id="27" w:name="OLE_LINK23"/>
      <w:r>
        <w:rPr>
          <w:rFonts w:eastAsiaTheme="minorEastAsia"/>
          <w:color w:val="000000" w:themeColor="text1"/>
          <w:szCs w:val="24"/>
          <w:lang w:eastAsia="zh-CN"/>
        </w:rPr>
        <w:t>event triggered L1 measurement reporting</w:t>
      </w:r>
      <w:bookmarkEnd w:id="27"/>
      <w:r>
        <w:rPr>
          <w:rFonts w:eastAsiaTheme="minorEastAsia"/>
          <w:color w:val="000000" w:themeColor="text1"/>
          <w:szCs w:val="24"/>
          <w:lang w:eastAsia="zh-CN"/>
        </w:rPr>
        <w:t xml:space="preserve">. However, due to time constraints, the deliberation on the </w:t>
      </w:r>
      <w:bookmarkStart w:id="28" w:name="OLE_LINK26"/>
      <w:bookmarkStart w:id="29" w:name="OLE_LINK27"/>
      <w:r>
        <w:rPr>
          <w:rFonts w:eastAsiaTheme="minorEastAsia"/>
          <w:color w:val="000000" w:themeColor="text1"/>
          <w:szCs w:val="24"/>
          <w:lang w:eastAsia="zh-CN"/>
        </w:rPr>
        <w:t>event triggered L1 measurement reporting</w:t>
      </w:r>
      <w:bookmarkEnd w:id="28"/>
      <w:bookmarkEnd w:id="29"/>
      <w:r>
        <w:rPr>
          <w:rFonts w:eastAsiaTheme="minorEastAsia"/>
          <w:color w:val="000000" w:themeColor="text1"/>
          <w:szCs w:val="24"/>
          <w:lang w:eastAsia="zh-CN"/>
        </w:rPr>
        <w:t xml:space="preserve"> was regrettably stopped, resulting </w:t>
      </w:r>
      <w:r>
        <w:rPr>
          <w:rFonts w:eastAsiaTheme="minorEastAsia"/>
          <w:color w:val="000000" w:themeColor="text1"/>
          <w:szCs w:val="24"/>
          <w:lang w:eastAsia="zh-CN"/>
        </w:rPr>
        <w:lastRenderedPageBreak/>
        <w:t xml:space="preserve">in the non-inclusion of the </w:t>
      </w:r>
      <w:bookmarkStart w:id="30" w:name="OLE_LINK30"/>
      <w:bookmarkStart w:id="31" w:name="OLE_LINK31"/>
      <w:r>
        <w:rPr>
          <w:rFonts w:eastAsiaTheme="minorEastAsia"/>
          <w:color w:val="000000" w:themeColor="text1"/>
          <w:szCs w:val="24"/>
          <w:lang w:eastAsia="zh-CN"/>
        </w:rPr>
        <w:t>event triggered L1 measurement reporting</w:t>
      </w:r>
      <w:bookmarkEnd w:id="30"/>
      <w:bookmarkEnd w:id="31"/>
      <w:r>
        <w:rPr>
          <w:rFonts w:eastAsiaTheme="minorEastAsia"/>
          <w:color w:val="000000" w:themeColor="text1"/>
          <w:szCs w:val="24"/>
          <w:lang w:eastAsia="zh-CN"/>
        </w:rPr>
        <w:t xml:space="preserve"> in Rel-18.</w:t>
      </w:r>
      <w:r w:rsidR="00C222D6">
        <w:rPr>
          <w:rFonts w:eastAsiaTheme="minorEastAsia"/>
          <w:color w:val="000000" w:themeColor="text1"/>
          <w:szCs w:val="24"/>
          <w:lang w:eastAsia="zh-CN"/>
        </w:rPr>
        <w:t xml:space="preserve"> In Rel-19, from our perspective, it is imperative to continue the discussion on all aspects in the following agreement to better support the implementation of event triggered L1 measurement reporting.</w:t>
      </w:r>
    </w:p>
    <w:tbl>
      <w:tblPr>
        <w:tblStyle w:val="TableGrid"/>
        <w:tblW w:w="9634" w:type="dxa"/>
        <w:tblLook w:val="04A0" w:firstRow="1" w:lastRow="0" w:firstColumn="1" w:lastColumn="0" w:noHBand="0" w:noVBand="1"/>
      </w:tblPr>
      <w:tblGrid>
        <w:gridCol w:w="9634"/>
      </w:tblGrid>
      <w:tr w:rsidR="000F6874" w:rsidRPr="006A187B" w14:paraId="6A32E1D6" w14:textId="77777777" w:rsidTr="00D90594">
        <w:tc>
          <w:tcPr>
            <w:tcW w:w="9634" w:type="dxa"/>
          </w:tcPr>
          <w:p w14:paraId="6C361ED9" w14:textId="19ECA468" w:rsidR="000F6874" w:rsidRPr="006E6167" w:rsidRDefault="000F6874" w:rsidP="00D90594">
            <w:pPr>
              <w:spacing w:beforeLines="0" w:before="0" w:after="0"/>
              <w:rPr>
                <w:rFonts w:ascii="Times" w:eastAsia="DengXian" w:hAnsi="Times"/>
                <w:szCs w:val="24"/>
                <w:highlight w:val="green"/>
                <w:lang w:eastAsia="zh-CN"/>
              </w:rPr>
            </w:pPr>
            <w:r w:rsidRPr="006E6167">
              <w:rPr>
                <w:rFonts w:ascii="Times" w:eastAsia="DengXian" w:hAnsi="Times" w:hint="eastAsia"/>
                <w:szCs w:val="24"/>
                <w:highlight w:val="green"/>
                <w:lang w:eastAsia="zh-CN"/>
              </w:rPr>
              <w:t>Agreement</w:t>
            </w:r>
          </w:p>
          <w:p w14:paraId="340E3E06" w14:textId="77777777" w:rsidR="00A506C8" w:rsidRPr="00A506C8" w:rsidRDefault="00A506C8" w:rsidP="00A82927">
            <w:pPr>
              <w:numPr>
                <w:ilvl w:val="0"/>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ja-JP"/>
              </w:rPr>
              <w:t>For L1 measurement report for Rel-18 L1/L2 mobility, if UE event triggered report for L1 measurement is supported based on further study</w:t>
            </w:r>
          </w:p>
          <w:p w14:paraId="216E34F0" w14:textId="77777777" w:rsidR="00A506C8" w:rsidRPr="00A506C8" w:rsidRDefault="00A506C8" w:rsidP="00A82927">
            <w:pPr>
              <w:numPr>
                <w:ilvl w:val="1"/>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At least the following aspects may be considered </w:t>
            </w:r>
          </w:p>
          <w:p w14:paraId="1BF19CF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bookmarkStart w:id="32" w:name="OLE_LINK36"/>
            <w:r w:rsidRPr="00A506C8">
              <w:rPr>
                <w:rFonts w:eastAsia="MS Gothic"/>
                <w:szCs w:val="24"/>
                <w:lang w:val="en-US" w:eastAsia="zh-CN"/>
              </w:rPr>
              <w:t>How to define UE event and exact definition of events,</w:t>
            </w:r>
          </w:p>
          <w:p w14:paraId="1F1FE8BB"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Report container</w:t>
            </w:r>
          </w:p>
          <w:p w14:paraId="26301378"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Resource allocation/assignment for UE event triggered report </w:t>
            </w:r>
          </w:p>
          <w:p w14:paraId="1D67ABA7"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Necessity of indication to gNB when the condition UE event is met, and how</w:t>
            </w:r>
          </w:p>
          <w:p w14:paraId="2D30DCF7"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Necessity to define the condition to start/stop the reporting, </w:t>
            </w:r>
          </w:p>
          <w:p w14:paraId="4699CB84"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Contents of the report/reporting format, PCI, RS ID, measurement result etc.</w:t>
            </w:r>
          </w:p>
          <w:p w14:paraId="1521745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The interaction with filtered L1 measurement results (if supported) </w:t>
            </w:r>
          </w:p>
          <w:p w14:paraId="3F795BA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Support of </w:t>
            </w:r>
            <w:bookmarkStart w:id="33" w:name="OLE_LINK51"/>
            <w:bookmarkStart w:id="34" w:name="OLE_LINK52"/>
            <w:r w:rsidRPr="00A506C8">
              <w:rPr>
                <w:rFonts w:eastAsia="MS Gothic"/>
                <w:szCs w:val="24"/>
                <w:lang w:val="en-US" w:eastAsia="zh-CN"/>
              </w:rPr>
              <w:t>simultaneous configuration of both UE event triggered</w:t>
            </w:r>
            <w:bookmarkEnd w:id="33"/>
            <w:bookmarkEnd w:id="34"/>
            <w:r w:rsidRPr="00A506C8">
              <w:rPr>
                <w:rFonts w:eastAsia="MS Gothic"/>
                <w:szCs w:val="24"/>
                <w:lang w:val="en-US" w:eastAsia="zh-CN"/>
              </w:rPr>
              <w:t xml:space="preserve"> and any of periodic/semi-persistence/aperiodic reporting, and solutions when both of them are configured.</w:t>
            </w:r>
          </w:p>
          <w:p w14:paraId="2DBE60B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Report destination, whether the report is sent to serving cell only or can be sent to one or more candidate cell(s).</w:t>
            </w:r>
          </w:p>
          <w:p w14:paraId="183CA92D" w14:textId="2159657F" w:rsidR="00A506C8" w:rsidRPr="00A506C8" w:rsidRDefault="00A506C8" w:rsidP="00A82927">
            <w:pPr>
              <w:numPr>
                <w:ilvl w:val="2"/>
                <w:numId w:val="11"/>
              </w:numPr>
              <w:snapToGrid w:val="0"/>
              <w:spacing w:beforeLines="0" w:before="0" w:after="100" w:afterAutospacing="1"/>
              <w:jc w:val="both"/>
              <w:rPr>
                <w:rFonts w:eastAsia="MS Gothic"/>
                <w:sz w:val="20"/>
                <w:lang w:val="en-US" w:eastAsia="ja-JP"/>
              </w:rPr>
            </w:pPr>
            <w:r w:rsidRPr="00A506C8">
              <w:rPr>
                <w:rFonts w:eastAsia="MS Gothic"/>
                <w:szCs w:val="24"/>
                <w:lang w:val="en-US" w:eastAsia="zh-CN"/>
              </w:rPr>
              <w:t>Benefit when L3 measurement is involved</w:t>
            </w:r>
            <w:bookmarkEnd w:id="32"/>
          </w:p>
        </w:tc>
      </w:tr>
    </w:tbl>
    <w:p w14:paraId="3E0ACC18" w14:textId="6D5C4C07" w:rsidR="00D90594" w:rsidRDefault="00D90594" w:rsidP="00D90594">
      <w:pPr>
        <w:spacing w:beforeLines="0" w:before="100" w:beforeAutospacing="1" w:after="0"/>
        <w:jc w:val="both"/>
        <w:rPr>
          <w:rFonts w:eastAsiaTheme="minorEastAsia"/>
          <w:b/>
          <w:i/>
          <w:szCs w:val="24"/>
          <w:lang w:val="en-US" w:eastAsia="zh-CN"/>
        </w:rPr>
      </w:pPr>
      <w:bookmarkStart w:id="35" w:name="OLE_LINK67"/>
      <w:bookmarkStart w:id="36" w:name="OLE_LINK68"/>
      <w:r>
        <w:rPr>
          <w:rFonts w:eastAsiaTheme="minorEastAsia"/>
          <w:b/>
          <w:i/>
          <w:szCs w:val="24"/>
          <w:lang w:val="en-US" w:eastAsia="zh-CN"/>
        </w:rPr>
        <w:t>Proposal 1</w:t>
      </w:r>
      <w:r w:rsidRPr="003A7A7E">
        <w:rPr>
          <w:rFonts w:eastAsiaTheme="minorEastAsia"/>
          <w:b/>
          <w:i/>
          <w:szCs w:val="24"/>
          <w:lang w:val="en-US" w:eastAsia="zh-CN"/>
        </w:rPr>
        <w:t xml:space="preserve">: </w:t>
      </w:r>
      <w:r>
        <w:rPr>
          <w:rFonts w:eastAsiaTheme="minorEastAsia"/>
          <w:b/>
          <w:i/>
          <w:szCs w:val="24"/>
          <w:lang w:val="en-US" w:eastAsia="zh-CN"/>
        </w:rPr>
        <w:t xml:space="preserve">For </w:t>
      </w:r>
      <w:r w:rsidRPr="00D90594">
        <w:rPr>
          <w:rFonts w:eastAsiaTheme="minorEastAsia"/>
          <w:b/>
          <w:i/>
          <w:szCs w:val="24"/>
          <w:lang w:val="en-US" w:eastAsia="zh-CN"/>
        </w:rPr>
        <w:t xml:space="preserve">event </w:t>
      </w:r>
      <w:bookmarkStart w:id="37" w:name="OLE_LINK49"/>
      <w:bookmarkStart w:id="38" w:name="OLE_LINK50"/>
      <w:r w:rsidRPr="00D90594">
        <w:rPr>
          <w:rFonts w:eastAsiaTheme="minorEastAsia"/>
          <w:b/>
          <w:i/>
          <w:szCs w:val="24"/>
          <w:lang w:val="en-US" w:eastAsia="zh-CN"/>
        </w:rPr>
        <w:t>triggered L1 measurement reporting</w:t>
      </w:r>
      <w:bookmarkEnd w:id="37"/>
      <w:bookmarkEnd w:id="38"/>
      <w:r>
        <w:rPr>
          <w:rFonts w:eastAsiaTheme="minorEastAsia"/>
          <w:b/>
          <w:i/>
          <w:szCs w:val="24"/>
          <w:lang w:val="en-US" w:eastAsia="zh-CN"/>
        </w:rPr>
        <w:t xml:space="preserve">, at least the following aspects </w:t>
      </w:r>
      <w:r w:rsidR="0047039F">
        <w:rPr>
          <w:rFonts w:eastAsiaTheme="minorEastAsia"/>
          <w:b/>
          <w:i/>
          <w:szCs w:val="24"/>
          <w:lang w:val="en-US" w:eastAsia="zh-CN"/>
        </w:rPr>
        <w:t>can</w:t>
      </w:r>
      <w:r>
        <w:rPr>
          <w:rFonts w:eastAsiaTheme="minorEastAsia"/>
          <w:b/>
          <w:i/>
          <w:szCs w:val="24"/>
          <w:lang w:val="en-US" w:eastAsia="zh-CN"/>
        </w:rPr>
        <w:t xml:space="preserve"> be considered in Rel-19:</w:t>
      </w:r>
    </w:p>
    <w:p w14:paraId="0E531ABB"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How to define UE event and exact definition of events,</w:t>
      </w:r>
    </w:p>
    <w:p w14:paraId="2535342E"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container</w:t>
      </w:r>
    </w:p>
    <w:p w14:paraId="051F7DB0"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Resource allocation/assignment for UE event triggered report </w:t>
      </w:r>
    </w:p>
    <w:p w14:paraId="24258C86"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Necessity of indication to gNB when the condition UE event is met, and how</w:t>
      </w:r>
    </w:p>
    <w:p w14:paraId="4F8CC460"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to define the condition to start/stop the reporting, </w:t>
      </w:r>
    </w:p>
    <w:p w14:paraId="66566C97"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Contents of the report/reporting format, PCI, RS ID, measurement result etc.</w:t>
      </w:r>
    </w:p>
    <w:p w14:paraId="1C90D545"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The interaction with filtered L1 measurement results (if supported) </w:t>
      </w:r>
    </w:p>
    <w:p w14:paraId="7B526791"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Support of simultaneous configuration of both UE event triggered and any of periodic/semi-persistence/aperiodic reporting, and solutions when both of them are configured.</w:t>
      </w:r>
    </w:p>
    <w:p w14:paraId="2D4DA6CA" w14:textId="77777777" w:rsid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destination, whether the report is sent to serving cell only or can be sent to one or more candidate cell(s).</w:t>
      </w:r>
    </w:p>
    <w:p w14:paraId="73C43606" w14:textId="60440A5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Benefit when L3 measurement is involved</w:t>
      </w:r>
    </w:p>
    <w:p w14:paraId="49F3405A" w14:textId="7DE85E47" w:rsidR="0047039F" w:rsidRDefault="0047039F" w:rsidP="00373EF1">
      <w:pPr>
        <w:spacing w:beforeLines="0" w:before="100" w:beforeAutospacing="1" w:after="100" w:afterAutospacing="1"/>
        <w:jc w:val="both"/>
        <w:rPr>
          <w:rFonts w:eastAsia="MS Gothic"/>
          <w:szCs w:val="24"/>
          <w:lang w:val="en-US" w:eastAsia="zh-CN"/>
        </w:rPr>
      </w:pPr>
      <w:r>
        <w:rPr>
          <w:rFonts w:eastAsiaTheme="minorEastAsia" w:hint="eastAsia"/>
          <w:color w:val="000000" w:themeColor="text1"/>
          <w:szCs w:val="24"/>
          <w:lang w:val="en-US" w:eastAsia="zh-CN"/>
        </w:rPr>
        <w:t>F</w:t>
      </w:r>
      <w:r>
        <w:rPr>
          <w:rFonts w:eastAsiaTheme="minorEastAsia"/>
          <w:color w:val="000000" w:themeColor="text1"/>
          <w:szCs w:val="24"/>
          <w:lang w:val="en-US" w:eastAsia="zh-CN"/>
        </w:rPr>
        <w:t>rom our point of view,</w:t>
      </w:r>
      <w:r w:rsidR="007B37AD" w:rsidRPr="007B37AD">
        <w:rPr>
          <w:rFonts w:eastAsiaTheme="minorEastAsia"/>
          <w:color w:val="000000" w:themeColor="text1"/>
          <w:szCs w:val="24"/>
          <w:lang w:val="en-US" w:eastAsia="zh-CN"/>
        </w:rPr>
        <w:t xml:space="preserve"> </w:t>
      </w:r>
      <w:r w:rsidR="007B37AD">
        <w:rPr>
          <w:rFonts w:eastAsiaTheme="minorEastAsia"/>
          <w:color w:val="000000" w:themeColor="text1"/>
          <w:szCs w:val="24"/>
          <w:lang w:val="en-US" w:eastAsia="zh-CN"/>
        </w:rPr>
        <w:t>for measurement reporting for multiple candidate cells,</w:t>
      </w:r>
      <w:r>
        <w:rPr>
          <w:rFonts w:eastAsiaTheme="minorEastAsia"/>
          <w:color w:val="000000" w:themeColor="text1"/>
          <w:szCs w:val="24"/>
          <w:lang w:val="en-US" w:eastAsia="zh-CN"/>
        </w:rPr>
        <w:t xml:space="preserve"> </w:t>
      </w:r>
      <w:r w:rsidR="003F2A0D">
        <w:rPr>
          <w:rFonts w:eastAsiaTheme="minorEastAsia"/>
          <w:color w:val="000000" w:themeColor="text1"/>
          <w:szCs w:val="24"/>
          <w:lang w:val="en-US" w:eastAsia="zh-CN"/>
        </w:rPr>
        <w:t xml:space="preserve">it is beneficial to </w:t>
      </w:r>
      <w:r w:rsidR="003F2A0D" w:rsidRPr="00A506C8">
        <w:rPr>
          <w:rFonts w:eastAsia="MS Gothic"/>
          <w:szCs w:val="24"/>
          <w:lang w:val="en-US" w:eastAsia="zh-CN"/>
        </w:rPr>
        <w:t>simultaneous</w:t>
      </w:r>
      <w:r w:rsidR="003F2A0D">
        <w:rPr>
          <w:rFonts w:eastAsia="MS Gothic"/>
          <w:szCs w:val="24"/>
          <w:lang w:val="en-US" w:eastAsia="zh-CN"/>
        </w:rPr>
        <w:t>ly configure</w:t>
      </w:r>
      <w:r w:rsidR="003F2A0D" w:rsidRPr="00A506C8">
        <w:rPr>
          <w:rFonts w:eastAsia="MS Gothic"/>
          <w:szCs w:val="24"/>
          <w:lang w:val="en-US" w:eastAsia="zh-CN"/>
        </w:rPr>
        <w:t xml:space="preserve"> </w:t>
      </w:r>
      <w:r w:rsidR="003F2A0D">
        <w:rPr>
          <w:rFonts w:eastAsia="MS Gothic"/>
          <w:szCs w:val="24"/>
          <w:lang w:val="en-US" w:eastAsia="zh-CN"/>
        </w:rPr>
        <w:t xml:space="preserve">both </w:t>
      </w:r>
      <w:bookmarkStart w:id="39" w:name="OLE_LINK53"/>
      <w:r w:rsidR="003F2A0D">
        <w:rPr>
          <w:rFonts w:eastAsia="MS Gothic"/>
          <w:szCs w:val="24"/>
          <w:lang w:val="en-US" w:eastAsia="zh-CN"/>
        </w:rPr>
        <w:t>event triggered report</w:t>
      </w:r>
      <w:bookmarkEnd w:id="39"/>
      <w:r w:rsidR="003F2A0D">
        <w:rPr>
          <w:rFonts w:eastAsia="MS Gothic"/>
          <w:szCs w:val="24"/>
          <w:lang w:val="en-US" w:eastAsia="zh-CN"/>
        </w:rPr>
        <w:t xml:space="preserve"> and NW triggered report</w:t>
      </w:r>
      <w:r w:rsidR="003F2A0D">
        <w:rPr>
          <w:rFonts w:eastAsiaTheme="minorEastAsia"/>
          <w:color w:val="000000" w:themeColor="text1"/>
          <w:szCs w:val="24"/>
          <w:lang w:val="en-US" w:eastAsia="zh-CN"/>
        </w:rPr>
        <w:t>.</w:t>
      </w:r>
      <w:r w:rsidR="00D269BC">
        <w:rPr>
          <w:rFonts w:eastAsiaTheme="minorEastAsia"/>
          <w:color w:val="000000" w:themeColor="text1"/>
          <w:szCs w:val="24"/>
          <w:lang w:val="en-US" w:eastAsia="zh-CN"/>
        </w:rPr>
        <w:t xml:space="preserve"> For instance, </w:t>
      </w:r>
      <w:bookmarkStart w:id="40" w:name="OLE_LINK54"/>
      <w:bookmarkStart w:id="41" w:name="OLE_LINK55"/>
      <w:bookmarkStart w:id="42" w:name="OLE_LINK56"/>
      <w:r w:rsidR="00D269BC">
        <w:rPr>
          <w:rFonts w:eastAsia="MS Gothic"/>
          <w:szCs w:val="24"/>
          <w:lang w:val="en-US" w:eastAsia="zh-CN"/>
        </w:rPr>
        <w:t>event triggered report</w:t>
      </w:r>
      <w:bookmarkEnd w:id="40"/>
      <w:r w:rsidR="00D269BC">
        <w:rPr>
          <w:rFonts w:eastAsia="MS Gothic"/>
          <w:szCs w:val="24"/>
          <w:lang w:val="en-US" w:eastAsia="zh-CN"/>
        </w:rPr>
        <w:t xml:space="preserve"> can be used for periodic monitoring of a large number of </w:t>
      </w:r>
      <w:r w:rsidR="007B37AD">
        <w:rPr>
          <w:rFonts w:eastAsia="MS Gothic"/>
          <w:szCs w:val="24"/>
          <w:lang w:val="en-US" w:eastAsia="zh-CN"/>
        </w:rPr>
        <w:t>candidate cells, while NW triggered report can be used to obtain the measurements of specific candidate cell(s) more flexibly.</w:t>
      </w:r>
      <w:r w:rsidR="000D08F2">
        <w:rPr>
          <w:rFonts w:eastAsia="MS Gothic"/>
          <w:szCs w:val="24"/>
          <w:lang w:val="en-US" w:eastAsia="zh-CN"/>
        </w:rPr>
        <w:t xml:space="preserve"> </w:t>
      </w:r>
      <w:bookmarkEnd w:id="41"/>
      <w:bookmarkEnd w:id="42"/>
      <w:r w:rsidR="000D08F2">
        <w:rPr>
          <w:rFonts w:eastAsia="MS Gothic"/>
          <w:szCs w:val="24"/>
          <w:lang w:val="en-US" w:eastAsia="zh-CN"/>
        </w:rPr>
        <w:t xml:space="preserve">Furthermore, </w:t>
      </w:r>
      <w:r w:rsidR="00AF164B">
        <w:rPr>
          <w:rFonts w:eastAsia="MS Gothic"/>
          <w:szCs w:val="24"/>
          <w:lang w:val="en-US" w:eastAsia="zh-CN"/>
        </w:rPr>
        <w:t xml:space="preserve">event triggered report can be used </w:t>
      </w:r>
      <w:bookmarkStart w:id="43" w:name="OLE_LINK57"/>
      <w:bookmarkStart w:id="44" w:name="OLE_LINK58"/>
      <w:r w:rsidR="00AF164B">
        <w:rPr>
          <w:rFonts w:eastAsia="MS Gothic"/>
          <w:szCs w:val="24"/>
          <w:lang w:val="en-US" w:eastAsia="zh-CN"/>
        </w:rPr>
        <w:t xml:space="preserve">for measurement reporting for wide beams </w:t>
      </w:r>
      <w:r w:rsidR="008B33CB">
        <w:rPr>
          <w:rFonts w:eastAsia="MS Gothic"/>
          <w:szCs w:val="24"/>
          <w:lang w:val="en-US" w:eastAsia="zh-CN"/>
        </w:rPr>
        <w:t>(i.e., SSB</w:t>
      </w:r>
      <w:r w:rsidR="00733AFE">
        <w:rPr>
          <w:rFonts w:eastAsia="MS Gothic"/>
          <w:szCs w:val="24"/>
          <w:lang w:val="en-US" w:eastAsia="zh-CN"/>
        </w:rPr>
        <w:t xml:space="preserve"> resource</w:t>
      </w:r>
      <w:r w:rsidR="008B33CB">
        <w:rPr>
          <w:rFonts w:eastAsia="MS Gothic"/>
          <w:szCs w:val="24"/>
          <w:lang w:val="en-US" w:eastAsia="zh-CN"/>
        </w:rPr>
        <w:t xml:space="preserve">) </w:t>
      </w:r>
      <w:r w:rsidR="00AF164B">
        <w:rPr>
          <w:rFonts w:eastAsia="MS Gothic"/>
          <w:szCs w:val="24"/>
          <w:lang w:val="en-US" w:eastAsia="zh-CN"/>
        </w:rPr>
        <w:t>of multiple candidate cells</w:t>
      </w:r>
      <w:bookmarkEnd w:id="43"/>
      <w:bookmarkEnd w:id="44"/>
      <w:r w:rsidR="00AF164B">
        <w:rPr>
          <w:rFonts w:eastAsia="MS Gothic"/>
          <w:szCs w:val="24"/>
          <w:lang w:val="en-US" w:eastAsia="zh-CN"/>
        </w:rPr>
        <w:t>, while NW triggered report can be used</w:t>
      </w:r>
      <w:r w:rsidR="0036534A" w:rsidRPr="0036534A">
        <w:rPr>
          <w:rFonts w:eastAsia="MS Gothic"/>
          <w:szCs w:val="24"/>
          <w:lang w:val="en-US" w:eastAsia="zh-CN"/>
        </w:rPr>
        <w:t xml:space="preserve"> </w:t>
      </w:r>
      <w:r w:rsidR="0036534A">
        <w:rPr>
          <w:rFonts w:eastAsia="MS Gothic"/>
          <w:szCs w:val="24"/>
          <w:lang w:val="en-US" w:eastAsia="zh-CN"/>
        </w:rPr>
        <w:t xml:space="preserve">for measurement reporting for narrow beams </w:t>
      </w:r>
      <w:r w:rsidR="008B33CB">
        <w:rPr>
          <w:rFonts w:eastAsia="MS Gothic"/>
          <w:szCs w:val="24"/>
          <w:lang w:val="en-US" w:eastAsia="zh-CN"/>
        </w:rPr>
        <w:t>(i.e., CSI-RS</w:t>
      </w:r>
      <w:r w:rsidR="00733AFE">
        <w:rPr>
          <w:rFonts w:eastAsia="MS Gothic"/>
          <w:szCs w:val="24"/>
          <w:lang w:val="en-US" w:eastAsia="zh-CN"/>
        </w:rPr>
        <w:t xml:space="preserve"> resource</w:t>
      </w:r>
      <w:r w:rsidR="008B33CB">
        <w:rPr>
          <w:rFonts w:eastAsia="MS Gothic"/>
          <w:szCs w:val="24"/>
          <w:lang w:val="en-US" w:eastAsia="zh-CN"/>
        </w:rPr>
        <w:t xml:space="preserve">) </w:t>
      </w:r>
      <w:r w:rsidR="0036534A">
        <w:rPr>
          <w:rFonts w:eastAsia="MS Gothic"/>
          <w:szCs w:val="24"/>
          <w:lang w:val="en-US" w:eastAsia="zh-CN"/>
        </w:rPr>
        <w:t>of specific candidate cell(s)</w:t>
      </w:r>
      <w:r w:rsidR="00AF164B">
        <w:rPr>
          <w:rFonts w:eastAsia="MS Gothic"/>
          <w:szCs w:val="24"/>
          <w:lang w:val="en-US" w:eastAsia="zh-CN"/>
        </w:rPr>
        <w:t>.</w:t>
      </w:r>
    </w:p>
    <w:p w14:paraId="1AB38175" w14:textId="34589430" w:rsidR="00D664E1" w:rsidRPr="00D664E1" w:rsidRDefault="0036534A" w:rsidP="00B6045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3A7A7E">
        <w:rPr>
          <w:rFonts w:eastAsiaTheme="minorEastAsia"/>
          <w:b/>
          <w:i/>
          <w:szCs w:val="24"/>
          <w:lang w:val="en-US" w:eastAsia="zh-CN"/>
        </w:rPr>
        <w:t xml:space="preserve">: </w:t>
      </w:r>
      <w:r>
        <w:rPr>
          <w:rFonts w:eastAsiaTheme="minorEastAsia"/>
          <w:b/>
          <w:i/>
          <w:szCs w:val="24"/>
          <w:lang w:val="en-US" w:eastAsia="zh-CN"/>
        </w:rPr>
        <w:t xml:space="preserve">Support </w:t>
      </w:r>
      <w:bookmarkStart w:id="45" w:name="OLE_LINK60"/>
      <w:r>
        <w:rPr>
          <w:rFonts w:eastAsiaTheme="minorEastAsia"/>
          <w:b/>
          <w:i/>
          <w:szCs w:val="24"/>
          <w:lang w:val="en-US" w:eastAsia="zh-CN"/>
        </w:rPr>
        <w:t>simultaneous configuration of both UE event triggered report and any of NW triggered</w:t>
      </w:r>
      <w:bookmarkStart w:id="46" w:name="OLE_LINK61"/>
      <w:bookmarkStart w:id="47" w:name="OLE_LINK62"/>
      <w:r>
        <w:rPr>
          <w:rFonts w:eastAsiaTheme="minorEastAsia"/>
          <w:b/>
          <w:i/>
          <w:szCs w:val="24"/>
          <w:lang w:val="en-US" w:eastAsia="zh-CN"/>
        </w:rPr>
        <w:t xml:space="preserve"> periodic/semi-persistent/aperiodic </w:t>
      </w:r>
      <w:bookmarkEnd w:id="45"/>
      <w:r w:rsidR="00D664E1">
        <w:rPr>
          <w:rFonts w:eastAsiaTheme="minorEastAsia"/>
          <w:b/>
          <w:i/>
          <w:szCs w:val="24"/>
          <w:lang w:val="en-US" w:eastAsia="zh-CN"/>
        </w:rPr>
        <w:t>repor</w:t>
      </w:r>
      <w:bookmarkEnd w:id="46"/>
      <w:bookmarkEnd w:id="47"/>
      <w:r w:rsidR="00D664E1">
        <w:rPr>
          <w:rFonts w:eastAsiaTheme="minorEastAsia"/>
          <w:b/>
          <w:i/>
          <w:szCs w:val="24"/>
          <w:lang w:val="en-US" w:eastAsia="zh-CN"/>
        </w:rPr>
        <w:t>t</w:t>
      </w:r>
      <w:r w:rsidRPr="003A7A7E">
        <w:rPr>
          <w:rFonts w:eastAsiaTheme="minorEastAsia"/>
          <w:b/>
          <w:i/>
          <w:szCs w:val="24"/>
          <w:lang w:val="en-US" w:eastAsia="zh-CN"/>
        </w:rPr>
        <w:t>.</w:t>
      </w:r>
      <w:bookmarkStart w:id="48" w:name="OLE_LINK173"/>
      <w:bookmarkStart w:id="49" w:name="OLE_LINK174"/>
      <w:bookmarkEnd w:id="19"/>
      <w:bookmarkEnd w:id="20"/>
    </w:p>
    <w:p w14:paraId="609F82E0" w14:textId="77777777" w:rsidR="00BB6263" w:rsidRPr="00EB2822" w:rsidRDefault="00BB6263" w:rsidP="00BB6263">
      <w:pPr>
        <w:spacing w:before="120"/>
        <w:jc w:val="both"/>
        <w:rPr>
          <w:rFonts w:eastAsia="SimSun"/>
          <w:bCs/>
          <w:kern w:val="32"/>
          <w:szCs w:val="24"/>
          <w:lang w:val="en-US" w:eastAsia="zh-CN"/>
        </w:rPr>
      </w:pPr>
      <w:bookmarkStart w:id="50" w:name="_Hlk173518753"/>
      <w:r w:rsidRPr="00EB2822">
        <w:rPr>
          <w:szCs w:val="24"/>
        </w:rPr>
        <w:lastRenderedPageBreak/>
        <w:t xml:space="preserve">When </w:t>
      </w:r>
      <w:r w:rsidRPr="00EB2822">
        <w:rPr>
          <w:rFonts w:eastAsia="SimSun"/>
          <w:bCs/>
          <w:kern w:val="32"/>
          <w:szCs w:val="24"/>
          <w:lang w:val="en-US" w:eastAsia="zh-CN"/>
        </w:rPr>
        <w:t xml:space="preserve">L1 measurements for mobility handover is triggered, there is a preliminary need to handover away from the source cell, e.g. due to channel condition, capacity enhancements, and L3 measurements would have been performed for the handover preparation. </w:t>
      </w:r>
      <w:bookmarkStart w:id="51" w:name="_Hlk126765618"/>
      <w:r w:rsidRPr="00EB2822">
        <w:rPr>
          <w:rFonts w:eastAsia="SimSun"/>
          <w:bCs/>
          <w:kern w:val="32"/>
          <w:szCs w:val="24"/>
          <w:lang w:val="en-US" w:eastAsia="zh-CN"/>
        </w:rPr>
        <w:t xml:space="preserve">Event-based L1 measurement reporting analogous to L3 measurement and reporting procedure </w:t>
      </w:r>
      <w:r>
        <w:rPr>
          <w:rFonts w:eastAsia="SimSun"/>
          <w:bCs/>
          <w:kern w:val="32"/>
          <w:szCs w:val="24"/>
          <w:lang w:val="en-US" w:eastAsia="zh-CN"/>
        </w:rPr>
        <w:t>c</w:t>
      </w:r>
      <w:r w:rsidRPr="00EB2822">
        <w:rPr>
          <w:rFonts w:eastAsia="SimSun"/>
          <w:bCs/>
          <w:kern w:val="32"/>
          <w:szCs w:val="24"/>
          <w:lang w:val="en-US" w:eastAsia="zh-CN"/>
        </w:rPr>
        <w:t>ould be applicable. Therefore, for cell level event triggered measurement reporting, we propose to prioritize the following event types so that simplified event trigger</w:t>
      </w:r>
      <w:bookmarkEnd w:id="51"/>
      <w:r w:rsidRPr="00EB2822">
        <w:rPr>
          <w:rFonts w:eastAsia="SimSun"/>
          <w:bCs/>
          <w:kern w:val="32"/>
          <w:szCs w:val="24"/>
          <w:lang w:val="en-US" w:eastAsia="zh-CN"/>
        </w:rPr>
        <w:t xml:space="preserve"> for cell switch may be supported, such as:</w:t>
      </w:r>
    </w:p>
    <w:p w14:paraId="626CC116" w14:textId="77777777" w:rsidR="00BB6263" w:rsidRPr="00EB2822" w:rsidRDefault="00BB6263" w:rsidP="00BB6263">
      <w:pPr>
        <w:numPr>
          <w:ilvl w:val="0"/>
          <w:numId w:val="13"/>
        </w:numPr>
        <w:spacing w:beforeLines="0" w:before="120" w:after="160" w:line="259" w:lineRule="auto"/>
        <w:ind w:left="1440"/>
        <w:contextualSpacing/>
        <w:jc w:val="both"/>
        <w:rPr>
          <w:rFonts w:eastAsia="SimSun"/>
          <w:bCs/>
          <w:kern w:val="32"/>
          <w:szCs w:val="24"/>
          <w:lang w:val="en-US" w:eastAsia="zh-CN"/>
        </w:rPr>
      </w:pPr>
      <w:r w:rsidRPr="00EB2822">
        <w:rPr>
          <w:rFonts w:eastAsia="SimSun"/>
          <w:bCs/>
          <w:kern w:val="32"/>
          <w:szCs w:val="24"/>
          <w:lang w:val="en-US" w:eastAsia="zh-CN"/>
        </w:rPr>
        <w:t>Candidate cell is above an absolute threshold</w:t>
      </w:r>
    </w:p>
    <w:p w14:paraId="0138508C" w14:textId="77777777" w:rsidR="00BB6263" w:rsidRPr="00EB2822" w:rsidRDefault="00BB6263" w:rsidP="00BB6263">
      <w:pPr>
        <w:numPr>
          <w:ilvl w:val="0"/>
          <w:numId w:val="13"/>
        </w:numPr>
        <w:spacing w:beforeLines="0" w:before="120" w:after="160" w:line="259" w:lineRule="auto"/>
        <w:ind w:left="1440"/>
        <w:contextualSpacing/>
        <w:jc w:val="both"/>
        <w:rPr>
          <w:rFonts w:eastAsia="SimSun"/>
          <w:bCs/>
          <w:kern w:val="32"/>
          <w:szCs w:val="24"/>
          <w:lang w:val="en-US" w:eastAsia="zh-CN"/>
        </w:rPr>
      </w:pPr>
      <w:r w:rsidRPr="00EB2822">
        <w:rPr>
          <w:rFonts w:eastAsia="SimSun"/>
          <w:bCs/>
          <w:kern w:val="32"/>
          <w:szCs w:val="24"/>
          <w:lang w:val="en-US" w:eastAsia="zh-CN"/>
        </w:rPr>
        <w:t>Candidate cell is offset better than serving cell</w:t>
      </w:r>
    </w:p>
    <w:p w14:paraId="6876BF62" w14:textId="77777777" w:rsidR="00BB6263" w:rsidRPr="00EB2822" w:rsidRDefault="00BB6263" w:rsidP="00BB6263">
      <w:pPr>
        <w:spacing w:before="120"/>
        <w:ind w:left="1440"/>
        <w:contextualSpacing/>
        <w:jc w:val="both"/>
        <w:rPr>
          <w:rFonts w:eastAsia="SimSun"/>
          <w:bCs/>
          <w:kern w:val="32"/>
          <w:szCs w:val="24"/>
          <w:lang w:val="en-US" w:eastAsia="zh-CN"/>
        </w:rPr>
      </w:pPr>
    </w:p>
    <w:p w14:paraId="2E98F91B" w14:textId="2A321248" w:rsidR="00BB6263" w:rsidRPr="00EB2822" w:rsidRDefault="00BB6263" w:rsidP="00BB6263">
      <w:pPr>
        <w:spacing w:before="120"/>
        <w:jc w:val="both"/>
        <w:rPr>
          <w:rFonts w:eastAsia="SimSun"/>
          <w:b/>
          <w:i/>
          <w:iCs/>
          <w:kern w:val="32"/>
          <w:szCs w:val="24"/>
          <w:lang w:val="en-US" w:eastAsia="zh-CN"/>
        </w:rPr>
      </w:pPr>
      <w:r w:rsidRPr="00EB2822">
        <w:rPr>
          <w:rFonts w:eastAsia="SimSun"/>
          <w:b/>
          <w:i/>
          <w:iCs/>
          <w:kern w:val="32"/>
          <w:szCs w:val="24"/>
          <w:lang w:val="en-US" w:eastAsia="zh-CN"/>
        </w:rPr>
        <w:t xml:space="preserve">Proposal </w:t>
      </w:r>
      <w:r w:rsidR="00C939F6">
        <w:rPr>
          <w:rFonts w:eastAsia="SimSun"/>
          <w:b/>
          <w:i/>
          <w:iCs/>
          <w:kern w:val="32"/>
          <w:szCs w:val="24"/>
          <w:lang w:val="en-US" w:eastAsia="zh-CN"/>
        </w:rPr>
        <w:t>3</w:t>
      </w:r>
      <w:r w:rsidRPr="00EB2822">
        <w:rPr>
          <w:rFonts w:eastAsia="SimSun"/>
          <w:b/>
          <w:i/>
          <w:iCs/>
          <w:kern w:val="32"/>
          <w:szCs w:val="24"/>
          <w:lang w:val="en-US" w:eastAsia="zh-CN"/>
        </w:rPr>
        <w:t>: Support simplified event-triggered L1 measurement reporting for LTM candidate cells with limited event types.</w:t>
      </w:r>
    </w:p>
    <w:p w14:paraId="11D6B894" w14:textId="39C2BE9B" w:rsidR="00C01E9D" w:rsidRPr="004B652B" w:rsidRDefault="00C01E9D" w:rsidP="00C01E9D">
      <w:pPr>
        <w:spacing w:before="120"/>
        <w:jc w:val="both"/>
        <w:rPr>
          <w:rFonts w:eastAsia="SimSun"/>
          <w:bCs/>
          <w:kern w:val="32"/>
          <w:szCs w:val="24"/>
          <w:lang w:val="en-US" w:eastAsia="zh-CN"/>
        </w:rPr>
      </w:pPr>
      <w:r w:rsidRPr="004B652B">
        <w:rPr>
          <w:rFonts w:eastAsia="SimSun"/>
          <w:bCs/>
          <w:kern w:val="32"/>
          <w:szCs w:val="24"/>
          <w:lang w:val="en-US" w:eastAsia="zh-CN"/>
        </w:rPr>
        <w:t xml:space="preserve">Measurement value thresholds may be configured for the start and/or stop of L1 measurement reporting, </w:t>
      </w:r>
      <w:r>
        <w:rPr>
          <w:rFonts w:eastAsia="SimSun"/>
          <w:bCs/>
          <w:kern w:val="32"/>
          <w:szCs w:val="24"/>
          <w:lang w:val="en-US" w:eastAsia="zh-CN"/>
        </w:rPr>
        <w:t>fo</w:t>
      </w:r>
      <w:r w:rsidR="00B2296E">
        <w:rPr>
          <w:rFonts w:eastAsia="SimSun"/>
          <w:bCs/>
          <w:kern w:val="32"/>
          <w:szCs w:val="24"/>
          <w:lang w:val="en-US" w:eastAsia="zh-CN"/>
        </w:rPr>
        <w:t>r</w:t>
      </w:r>
      <w:r>
        <w:rPr>
          <w:rFonts w:eastAsia="SimSun"/>
          <w:bCs/>
          <w:kern w:val="32"/>
          <w:szCs w:val="24"/>
          <w:lang w:val="en-US" w:eastAsia="zh-CN"/>
        </w:rPr>
        <w:t xml:space="preserve"> example</w:t>
      </w:r>
      <w:r w:rsidRPr="004B652B">
        <w:rPr>
          <w:rFonts w:eastAsia="SimSun"/>
          <w:bCs/>
          <w:kern w:val="32"/>
          <w:szCs w:val="24"/>
          <w:lang w:val="en-US" w:eastAsia="zh-CN"/>
        </w:rPr>
        <w:t>:</w:t>
      </w:r>
    </w:p>
    <w:p w14:paraId="73121724" w14:textId="7ACF0A3B" w:rsidR="00C01E9D" w:rsidRPr="00A93616" w:rsidRDefault="00C01E9D" w:rsidP="00C01E9D">
      <w:pPr>
        <w:numPr>
          <w:ilvl w:val="0"/>
          <w:numId w:val="14"/>
        </w:numPr>
        <w:spacing w:beforeLines="0" w:before="120" w:after="160" w:line="259" w:lineRule="auto"/>
        <w:ind w:left="1440"/>
        <w:contextualSpacing/>
        <w:jc w:val="both"/>
        <w:rPr>
          <w:rFonts w:eastAsia="SimSun"/>
          <w:bCs/>
          <w:kern w:val="32"/>
          <w:szCs w:val="24"/>
          <w:lang w:val="en-US" w:eastAsia="zh-CN"/>
        </w:rPr>
      </w:pPr>
      <w:r w:rsidRPr="004B652B">
        <w:rPr>
          <w:rFonts w:eastAsia="SimSun"/>
          <w:bCs/>
          <w:kern w:val="32"/>
          <w:szCs w:val="24"/>
          <w:lang w:val="en-US" w:eastAsia="zh-CN"/>
        </w:rPr>
        <w:t xml:space="preserve">Use L1 measurement results as the start/stop thresholds of </w:t>
      </w:r>
      <w:r>
        <w:rPr>
          <w:rFonts w:eastAsia="SimSun"/>
          <w:bCs/>
          <w:kern w:val="32"/>
          <w:szCs w:val="24"/>
          <w:lang w:val="en-US" w:eastAsia="zh-CN"/>
        </w:rPr>
        <w:t>event triggered</w:t>
      </w:r>
      <w:r w:rsidRPr="004B652B">
        <w:rPr>
          <w:rFonts w:eastAsia="SimSun"/>
          <w:bCs/>
          <w:kern w:val="32"/>
          <w:szCs w:val="24"/>
          <w:lang w:val="en-US" w:eastAsia="zh-CN"/>
        </w:rPr>
        <w:t xml:space="preserve"> L1 measurement reporting</w:t>
      </w:r>
    </w:p>
    <w:p w14:paraId="180EBD96" w14:textId="73C862A1" w:rsidR="00C01E9D" w:rsidRPr="004B652B" w:rsidRDefault="00C01E9D" w:rsidP="00C01E9D">
      <w:pPr>
        <w:spacing w:before="120"/>
        <w:jc w:val="both"/>
        <w:rPr>
          <w:rFonts w:eastAsia="SimSun"/>
          <w:b/>
          <w:i/>
          <w:iCs/>
          <w:kern w:val="32"/>
          <w:szCs w:val="24"/>
          <w:lang w:val="en-US" w:eastAsia="zh-CN"/>
        </w:rPr>
      </w:pPr>
      <w:bookmarkStart w:id="52" w:name="_Hlk178355571"/>
      <w:r w:rsidRPr="004B652B">
        <w:rPr>
          <w:rFonts w:eastAsia="SimSun"/>
          <w:b/>
          <w:i/>
          <w:iCs/>
          <w:kern w:val="32"/>
          <w:szCs w:val="24"/>
          <w:lang w:val="en-US" w:eastAsia="zh-CN"/>
        </w:rPr>
        <w:t xml:space="preserve">Proposal </w:t>
      </w:r>
      <w:r w:rsidR="00C939F6">
        <w:rPr>
          <w:rFonts w:eastAsia="SimSun"/>
          <w:b/>
          <w:i/>
          <w:iCs/>
          <w:kern w:val="32"/>
          <w:szCs w:val="24"/>
          <w:lang w:val="en-US" w:eastAsia="zh-CN"/>
        </w:rPr>
        <w:t>4</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bookmarkEnd w:id="50"/>
    <w:bookmarkEnd w:id="52"/>
    <w:p w14:paraId="4DC4CF94" w14:textId="0DA4AE2D" w:rsidR="0032351D" w:rsidRPr="00DF4095" w:rsidRDefault="0032351D" w:rsidP="0032351D">
      <w:pPr>
        <w:spacing w:beforeLines="0" w:before="100" w:beforeAutospacing="1" w:after="100" w:afterAutospacing="1"/>
        <w:jc w:val="both"/>
        <w:rPr>
          <w:rFonts w:eastAsiaTheme="minorEastAsia"/>
          <w:bCs/>
          <w:iCs/>
          <w:szCs w:val="24"/>
          <w:lang w:val="en-US" w:eastAsia="zh-CN"/>
        </w:rPr>
      </w:pPr>
      <w:r w:rsidRPr="00DF4095">
        <w:rPr>
          <w:rFonts w:eastAsiaTheme="minorEastAsia"/>
          <w:bCs/>
          <w:iCs/>
          <w:szCs w:val="24"/>
          <w:lang w:val="en-US" w:eastAsia="zh-CN"/>
        </w:rPr>
        <w:t xml:space="preserve">In an event triggered L1 measurement report, UE may indicate the new TCI state/ beam or RS identifier for the target cell to enable higher data rate and reduced interruption time during the handover. Following cell switch indication, the activated TCI states for </w:t>
      </w:r>
      <w:r w:rsidR="004809F3">
        <w:rPr>
          <w:rFonts w:eastAsiaTheme="minorEastAsia"/>
          <w:bCs/>
          <w:iCs/>
          <w:szCs w:val="24"/>
          <w:lang w:val="en-US" w:eastAsia="zh-CN"/>
        </w:rPr>
        <w:t>non-target cell</w:t>
      </w:r>
      <w:r w:rsidRPr="00DF4095">
        <w:rPr>
          <w:rFonts w:eastAsiaTheme="minorEastAsia"/>
          <w:bCs/>
          <w:iCs/>
          <w:szCs w:val="24"/>
          <w:lang w:val="en-US" w:eastAsia="zh-CN"/>
        </w:rPr>
        <w:t xml:space="preserve"> would be implicitly deactivated.</w:t>
      </w:r>
    </w:p>
    <w:p w14:paraId="125C3BCE" w14:textId="77777777" w:rsidR="0032351D" w:rsidRPr="00DF4095" w:rsidRDefault="0032351D" w:rsidP="0032351D">
      <w:pPr>
        <w:spacing w:beforeLines="0" w:before="100" w:beforeAutospacing="1" w:after="100" w:afterAutospacing="1"/>
        <w:jc w:val="both"/>
        <w:rPr>
          <w:rFonts w:eastAsiaTheme="minorEastAsia"/>
          <w:bCs/>
          <w:iCs/>
          <w:szCs w:val="24"/>
          <w:lang w:val="en-US" w:eastAsia="zh-CN"/>
        </w:rPr>
      </w:pPr>
      <w:r w:rsidRPr="00DF4095">
        <w:rPr>
          <w:rFonts w:eastAsiaTheme="minorEastAsia"/>
          <w:bCs/>
          <w:iCs/>
          <w:szCs w:val="24"/>
          <w:lang w:val="en-US" w:eastAsia="zh-CN"/>
        </w:rPr>
        <w:t>The UE may optionally indicate the exact CFRA resource for its access to the target cell for RACH based case, or the exact configured grant resource for its access to the target cell in RACH-less case.</w:t>
      </w:r>
    </w:p>
    <w:p w14:paraId="776F1BE8" w14:textId="19345589" w:rsidR="0032351D" w:rsidRPr="00DF4095" w:rsidRDefault="0032351D" w:rsidP="0032351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C939F6">
        <w:rPr>
          <w:rFonts w:eastAsia="SimSun"/>
          <w:b/>
          <w:i/>
          <w:iCs/>
          <w:kern w:val="32"/>
          <w:szCs w:val="24"/>
          <w:lang w:val="en-US" w:eastAsia="zh-CN"/>
        </w:rPr>
        <w:t>5</w:t>
      </w:r>
      <w:r w:rsidRPr="00DF4095">
        <w:rPr>
          <w:rFonts w:eastAsia="SimSun"/>
          <w:b/>
          <w:i/>
          <w:iCs/>
          <w:kern w:val="32"/>
          <w:szCs w:val="24"/>
          <w:lang w:val="en-US" w:eastAsia="zh-CN"/>
        </w:rPr>
        <w:t xml:space="preserve">: Support event triggered measurement reporting with optional </w:t>
      </w:r>
      <w:r w:rsidR="004809F3">
        <w:rPr>
          <w:rFonts w:eastAsia="SimSun"/>
          <w:b/>
          <w:i/>
          <w:iCs/>
          <w:kern w:val="32"/>
          <w:szCs w:val="24"/>
          <w:lang w:val="en-US" w:eastAsia="zh-CN"/>
        </w:rPr>
        <w:t>TCI state</w:t>
      </w:r>
      <w:r w:rsidRPr="00DF4095">
        <w:rPr>
          <w:rFonts w:eastAsia="SimSun"/>
          <w:b/>
          <w:i/>
          <w:iCs/>
          <w:kern w:val="32"/>
          <w:szCs w:val="24"/>
          <w:lang w:val="en-US" w:eastAsia="zh-CN"/>
        </w:rPr>
        <w:t xml:space="preserve"> indication.</w:t>
      </w:r>
    </w:p>
    <w:p w14:paraId="7C8E9DD2" w14:textId="07C21894" w:rsidR="0032351D" w:rsidRPr="00DF4095" w:rsidRDefault="0032351D" w:rsidP="0032351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C939F6">
        <w:rPr>
          <w:rFonts w:eastAsia="SimSun"/>
          <w:b/>
          <w:i/>
          <w:iCs/>
          <w:kern w:val="32"/>
          <w:szCs w:val="24"/>
          <w:lang w:val="en-US" w:eastAsia="zh-CN"/>
        </w:rPr>
        <w:t>6</w:t>
      </w:r>
      <w:r w:rsidRPr="00DF4095">
        <w:rPr>
          <w:rFonts w:eastAsia="SimSun"/>
          <w:b/>
          <w:i/>
          <w:iCs/>
          <w:kern w:val="32"/>
          <w:szCs w:val="24"/>
          <w:lang w:val="en-US" w:eastAsia="zh-CN"/>
        </w:rPr>
        <w:t>: Support event triggered measurement reporting with optional CFRA resource indication and UL access resource selection.</w:t>
      </w:r>
    </w:p>
    <w:p w14:paraId="2207430D" w14:textId="77777777" w:rsidR="00D4668A" w:rsidRPr="004B652B" w:rsidRDefault="00D4668A" w:rsidP="00D03085">
      <w:pPr>
        <w:spacing w:before="120"/>
        <w:jc w:val="both"/>
        <w:rPr>
          <w:rFonts w:eastAsia="SimSun"/>
          <w:b/>
          <w:i/>
          <w:iCs/>
          <w:kern w:val="32"/>
          <w:szCs w:val="24"/>
          <w:lang w:val="en-US" w:eastAsia="zh-CN"/>
        </w:rPr>
      </w:pPr>
    </w:p>
    <w:p w14:paraId="23C0D717" w14:textId="354324F5" w:rsidR="00752954" w:rsidRDefault="00B37A4A" w:rsidP="00752954">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bookmarkStart w:id="53" w:name="OLE_LINK28"/>
      <w:bookmarkStart w:id="54" w:name="OLE_LINK29"/>
      <w:bookmarkStart w:id="55" w:name="OLE_LINK114"/>
      <w:bookmarkStart w:id="56" w:name="OLE_LINK82"/>
      <w:bookmarkEnd w:id="21"/>
      <w:bookmarkEnd w:id="22"/>
      <w:bookmarkEnd w:id="23"/>
      <w:bookmarkEnd w:id="24"/>
      <w:bookmarkEnd w:id="25"/>
      <w:bookmarkEnd w:id="35"/>
      <w:bookmarkEnd w:id="36"/>
      <w:bookmarkEnd w:id="48"/>
      <w:bookmarkEnd w:id="49"/>
      <w:r>
        <w:rPr>
          <w:rFonts w:ascii="Times New Roman" w:eastAsia="SimSun" w:hAnsi="Times New Roman" w:cs="Times New Roman"/>
          <w:bCs w:val="0"/>
          <w:color w:val="auto"/>
          <w:kern w:val="32"/>
          <w:lang w:val="en-US" w:eastAsia="zh-CN"/>
        </w:rPr>
        <w:t>Disc</w:t>
      </w:r>
      <w:r w:rsidR="00182511">
        <w:rPr>
          <w:rFonts w:ascii="Times New Roman" w:eastAsia="SimSun" w:hAnsi="Times New Roman" w:cs="Times New Roman"/>
          <w:bCs w:val="0"/>
          <w:color w:val="auto"/>
          <w:kern w:val="32"/>
          <w:lang w:val="en-US" w:eastAsia="zh-CN"/>
        </w:rPr>
        <w:t xml:space="preserve">ussion on </w:t>
      </w:r>
      <w:r w:rsidR="0018014E">
        <w:rPr>
          <w:rFonts w:ascii="Times New Roman" w:eastAsia="SimSun" w:hAnsi="Times New Roman" w:cs="Times New Roman"/>
          <w:bCs w:val="0"/>
          <w:color w:val="auto"/>
          <w:kern w:val="32"/>
          <w:lang w:val="en-US" w:eastAsia="zh-CN"/>
        </w:rPr>
        <w:t>necessary operations on candidate cells before LTM</w:t>
      </w:r>
      <w:bookmarkStart w:id="57" w:name="OLE_LINK237"/>
      <w:bookmarkStart w:id="58" w:name="OLE_LINK238"/>
      <w:bookmarkStart w:id="59" w:name="OLE_LINK13"/>
      <w:bookmarkStart w:id="60" w:name="OLE_LINK14"/>
      <w:bookmarkStart w:id="61" w:name="OLE_LINK148"/>
      <w:bookmarkStart w:id="62" w:name="OLE_LINK149"/>
      <w:bookmarkStart w:id="63" w:name="OLE_LINK183"/>
      <w:bookmarkStart w:id="64" w:name="OLE_LINK24"/>
      <w:bookmarkEnd w:id="53"/>
      <w:bookmarkEnd w:id="54"/>
      <w:bookmarkEnd w:id="55"/>
      <w:bookmarkEnd w:id="56"/>
    </w:p>
    <w:p w14:paraId="78DA2F28" w14:textId="253C75DB" w:rsidR="004020A1" w:rsidRPr="00927E12" w:rsidRDefault="00D05DB6" w:rsidP="00927E12">
      <w:pPr>
        <w:pStyle w:val="Heading1"/>
        <w:keepLines w:val="0"/>
        <w:numPr>
          <w:ilvl w:val="1"/>
          <w:numId w:val="1"/>
        </w:numPr>
        <w:spacing w:beforeLines="0" w:before="100" w:beforeAutospacing="1" w:after="100" w:afterAutospacing="1"/>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Early CSI acquisition</w:t>
      </w:r>
      <w:bookmarkStart w:id="65" w:name="OLE_LINK41"/>
      <w:bookmarkStart w:id="66" w:name="OLE_LINK42"/>
      <w:bookmarkEnd w:id="57"/>
      <w:bookmarkEnd w:id="58"/>
    </w:p>
    <w:bookmarkEnd w:id="65"/>
    <w:bookmarkEnd w:id="66"/>
    <w:p w14:paraId="281762B7" w14:textId="54E88F9C" w:rsidR="0070572C" w:rsidRPr="0070572C" w:rsidRDefault="0070572C" w:rsidP="0070572C">
      <w:pPr>
        <w:spacing w:beforeLines="0" w:before="100" w:beforeAutospacing="1" w:after="100" w:afterAutospacing="1"/>
        <w:jc w:val="both"/>
        <w:rPr>
          <w:rFonts w:eastAsiaTheme="minorEastAsia"/>
          <w:color w:val="000000" w:themeColor="text1"/>
          <w:szCs w:val="24"/>
          <w:lang w:val="en-US" w:eastAsia="zh-CN"/>
        </w:rPr>
      </w:pPr>
      <w:r>
        <w:rPr>
          <w:rFonts w:eastAsiaTheme="minorEastAsia" w:hint="eastAsia"/>
          <w:color w:val="000000" w:themeColor="text1"/>
          <w:szCs w:val="24"/>
          <w:lang w:val="en-US" w:eastAsia="zh-CN"/>
        </w:rPr>
        <w:t>R</w:t>
      </w:r>
      <w:r>
        <w:rPr>
          <w:rFonts w:eastAsiaTheme="minorEastAsia"/>
          <w:color w:val="000000" w:themeColor="text1"/>
          <w:szCs w:val="24"/>
          <w:lang w:val="en-US" w:eastAsia="zh-CN"/>
        </w:rPr>
        <w:t xml:space="preserve">egarding </w:t>
      </w:r>
      <w:bookmarkStart w:id="67" w:name="OLE_LINK16"/>
      <w:bookmarkStart w:id="68" w:name="OLE_LINK17"/>
      <w:r w:rsidR="005F1953">
        <w:rPr>
          <w:rFonts w:eastAsiaTheme="minorEastAsia"/>
          <w:color w:val="000000" w:themeColor="text1"/>
          <w:szCs w:val="24"/>
          <w:lang w:val="en-US" w:eastAsia="zh-CN"/>
        </w:rPr>
        <w:t xml:space="preserve">early </w:t>
      </w:r>
      <w:r>
        <w:rPr>
          <w:rFonts w:eastAsiaTheme="minorEastAsia"/>
          <w:color w:val="000000" w:themeColor="text1"/>
          <w:szCs w:val="24"/>
          <w:lang w:val="en-US" w:eastAsia="zh-CN"/>
        </w:rPr>
        <w:t>CSI acquisition frame</w:t>
      </w:r>
      <w:r w:rsidR="007C1DA8">
        <w:rPr>
          <w:rFonts w:eastAsiaTheme="minorEastAsia"/>
          <w:color w:val="000000" w:themeColor="text1"/>
          <w:szCs w:val="24"/>
          <w:lang w:val="en-US" w:eastAsia="zh-CN"/>
        </w:rPr>
        <w:t>work</w:t>
      </w:r>
      <w:bookmarkEnd w:id="67"/>
      <w:bookmarkEnd w:id="68"/>
      <w:r>
        <w:rPr>
          <w:rFonts w:eastAsiaTheme="minorEastAsia"/>
          <w:color w:val="000000" w:themeColor="text1"/>
          <w:szCs w:val="24"/>
          <w:lang w:val="en-US" w:eastAsia="zh-CN"/>
        </w:rPr>
        <w:t xml:space="preserve">, i.e., timing of measurement and reporting, the </w:t>
      </w:r>
      <w:r w:rsidRPr="0070572C">
        <w:rPr>
          <w:rFonts w:eastAsiaTheme="minorEastAsia"/>
          <w:color w:val="000000" w:themeColor="text1"/>
          <w:szCs w:val="24"/>
          <w:lang w:val="en-US" w:eastAsia="zh-CN"/>
        </w:rPr>
        <w:t xml:space="preserve">following </w:t>
      </w:r>
      <w:r>
        <w:rPr>
          <w:rFonts w:eastAsiaTheme="minorEastAsia"/>
          <w:color w:val="000000" w:themeColor="text1"/>
          <w:szCs w:val="24"/>
          <w:lang w:val="en-US" w:eastAsia="zh-CN"/>
        </w:rPr>
        <w:t xml:space="preserve">3 </w:t>
      </w:r>
      <w:r w:rsidRPr="0070572C">
        <w:rPr>
          <w:rFonts w:eastAsiaTheme="minorEastAsia"/>
          <w:color w:val="000000" w:themeColor="text1"/>
          <w:szCs w:val="24"/>
          <w:lang w:val="en-US" w:eastAsia="zh-CN"/>
        </w:rPr>
        <w:t xml:space="preserve">alternatives </w:t>
      </w:r>
      <w:r>
        <w:rPr>
          <w:rFonts w:eastAsiaTheme="minorEastAsia"/>
          <w:color w:val="000000" w:themeColor="text1"/>
          <w:szCs w:val="24"/>
          <w:lang w:val="en-US" w:eastAsia="zh-CN"/>
        </w:rPr>
        <w:t xml:space="preserve">were captured in the last meeting and </w:t>
      </w:r>
      <w:r w:rsidR="00ED1608">
        <w:rPr>
          <w:rFonts w:eastAsiaTheme="minorEastAsia"/>
          <w:color w:val="000000" w:themeColor="text1"/>
          <w:szCs w:val="24"/>
          <w:lang w:val="en-US" w:eastAsia="zh-CN"/>
        </w:rPr>
        <w:t>can be further studied</w:t>
      </w:r>
      <w:r w:rsidRPr="0070572C">
        <w:rPr>
          <w:rFonts w:eastAsiaTheme="minorEastAsia"/>
          <w:color w:val="000000" w:themeColor="text1"/>
          <w:szCs w:val="24"/>
          <w:lang w:val="en-US" w:eastAsia="zh-CN"/>
        </w:rPr>
        <w:t>:</w:t>
      </w:r>
    </w:p>
    <w:p w14:paraId="2432D0F6" w14:textId="42F10124" w:rsidR="0070572C" w:rsidRPr="00EB7D3D" w:rsidRDefault="0070572C" w:rsidP="00EB7D3D">
      <w:pPr>
        <w:pStyle w:val="ListParagraph"/>
        <w:numPr>
          <w:ilvl w:val="0"/>
          <w:numId w:val="27"/>
        </w:numPr>
        <w:spacing w:beforeLines="0" w:before="100" w:beforeAutospacing="1" w:after="100" w:afterAutospacing="1"/>
        <w:jc w:val="both"/>
        <w:rPr>
          <w:rFonts w:eastAsiaTheme="minorEastAsia"/>
          <w:color w:val="000000" w:themeColor="text1"/>
          <w:szCs w:val="24"/>
          <w:lang w:val="en-US" w:eastAsia="zh-CN"/>
        </w:rPr>
      </w:pPr>
      <w:bookmarkStart w:id="69" w:name="OLE_LINK37"/>
      <w:bookmarkStart w:id="70" w:name="OLE_LINK38"/>
      <w:r w:rsidRPr="00EB7D3D">
        <w:rPr>
          <w:rFonts w:eastAsiaTheme="minorEastAsia"/>
          <w:color w:val="000000" w:themeColor="text1"/>
          <w:szCs w:val="24"/>
          <w:lang w:val="en-US" w:eastAsia="zh-CN"/>
        </w:rPr>
        <w:t>Alt-1: CSI-RS measurement and CSI reporting operations are performed before reception of LTM Cell Switch Command (CSC) MAC CE.</w:t>
      </w:r>
    </w:p>
    <w:p w14:paraId="7A2E6BAB" w14:textId="176A9DF3" w:rsidR="0070572C" w:rsidRPr="00EB7D3D" w:rsidRDefault="0070572C" w:rsidP="00EB7D3D">
      <w:pPr>
        <w:pStyle w:val="ListParagraph"/>
        <w:numPr>
          <w:ilvl w:val="0"/>
          <w:numId w:val="27"/>
        </w:numPr>
        <w:spacing w:beforeLines="0" w:before="100" w:beforeAutospacing="1" w:after="100" w:afterAutospacing="1"/>
        <w:jc w:val="both"/>
        <w:rPr>
          <w:rFonts w:eastAsiaTheme="minorEastAsia"/>
          <w:color w:val="000000" w:themeColor="text1"/>
          <w:szCs w:val="24"/>
          <w:lang w:val="en-US" w:eastAsia="zh-CN"/>
        </w:rPr>
      </w:pPr>
      <w:r w:rsidRPr="00EB7D3D">
        <w:rPr>
          <w:rFonts w:eastAsiaTheme="minorEastAsia"/>
          <w:color w:val="000000" w:themeColor="text1"/>
          <w:szCs w:val="24"/>
          <w:lang w:val="en-US" w:eastAsia="zh-CN"/>
        </w:rPr>
        <w:t>Alt-2: CSI-RS measurement can start before reception of LTM CSC MAC CE and CSI reporting operation is performed after reception of LTM CSC MAC CE.</w:t>
      </w:r>
    </w:p>
    <w:p w14:paraId="3A91F913" w14:textId="60358D20" w:rsidR="0070572C" w:rsidRPr="00EB7D3D" w:rsidRDefault="0070572C" w:rsidP="00EB7D3D">
      <w:pPr>
        <w:pStyle w:val="ListParagraph"/>
        <w:numPr>
          <w:ilvl w:val="0"/>
          <w:numId w:val="27"/>
        </w:numPr>
        <w:spacing w:beforeLines="0" w:before="100" w:beforeAutospacing="1" w:after="100" w:afterAutospacing="1"/>
        <w:jc w:val="both"/>
        <w:rPr>
          <w:rFonts w:eastAsiaTheme="minorEastAsia"/>
          <w:color w:val="000000" w:themeColor="text1"/>
          <w:szCs w:val="24"/>
          <w:lang w:val="en-US" w:eastAsia="zh-CN"/>
        </w:rPr>
      </w:pPr>
      <w:r w:rsidRPr="00EB7D3D">
        <w:rPr>
          <w:rFonts w:eastAsiaTheme="minorEastAsia"/>
          <w:color w:val="000000" w:themeColor="text1"/>
          <w:szCs w:val="24"/>
          <w:lang w:val="en-US" w:eastAsia="zh-CN"/>
        </w:rPr>
        <w:t>Alt-3: CSI-RS measurement and CSI reporting operations are performed after reception of LTM CSC MAC CE.</w:t>
      </w:r>
    </w:p>
    <w:bookmarkEnd w:id="69"/>
    <w:bookmarkEnd w:id="70"/>
    <w:p w14:paraId="791683B9" w14:textId="35A4E4A8" w:rsidR="0070572C" w:rsidRPr="0070572C" w:rsidRDefault="0070572C" w:rsidP="0070572C">
      <w:pPr>
        <w:snapToGrid w:val="0"/>
        <w:spacing w:beforeLines="0" w:before="120" w:after="60" w:line="288" w:lineRule="auto"/>
        <w:jc w:val="center"/>
        <w:rPr>
          <w:rFonts w:ascii="Calibri" w:eastAsia="SimSun" w:hAnsi="Calibri"/>
          <w:sz w:val="22"/>
          <w:szCs w:val="22"/>
          <w:lang w:val="en-US" w:eastAsia="zh-CN"/>
        </w:rPr>
      </w:pPr>
      <w:r w:rsidRPr="0070572C">
        <w:rPr>
          <w:rFonts w:ascii="Calibri" w:eastAsia="SimSun" w:hAnsi="Calibri"/>
          <w:noProof/>
          <w:sz w:val="22"/>
          <w:szCs w:val="22"/>
          <w:lang w:val="en-US" w:eastAsia="zh-CN"/>
        </w:rPr>
        <w:lastRenderedPageBreak/>
        <w:drawing>
          <wp:inline distT="0" distB="0" distL="114300" distR="114300" wp14:anchorId="6FDB4537" wp14:editId="49FB3AF4">
            <wp:extent cx="1760220" cy="1227455"/>
            <wp:effectExtent l="0" t="0" r="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8"/>
                    <a:stretch>
                      <a:fillRect/>
                    </a:stretch>
                  </pic:blipFill>
                  <pic:spPr>
                    <a:xfrm>
                      <a:off x="0" y="0"/>
                      <a:ext cx="1760220" cy="1227455"/>
                    </a:xfrm>
                    <a:prstGeom prst="rect">
                      <a:avLst/>
                    </a:prstGeom>
                    <a:noFill/>
                    <a:ln>
                      <a:noFill/>
                    </a:ln>
                  </pic:spPr>
                </pic:pic>
              </a:graphicData>
            </a:graphic>
          </wp:inline>
        </w:drawing>
      </w:r>
      <w:r>
        <w:rPr>
          <w:rFonts w:ascii="Calibri" w:eastAsia="SimSun" w:hAnsi="Calibri"/>
          <w:sz w:val="22"/>
          <w:szCs w:val="22"/>
          <w:lang w:val="en-US" w:eastAsia="zh-CN"/>
        </w:rPr>
        <w:t xml:space="preserve">     </w:t>
      </w:r>
      <w:r w:rsidRPr="0070572C">
        <w:rPr>
          <w:rFonts w:ascii="Calibri" w:eastAsia="SimSun" w:hAnsi="Calibri"/>
          <w:noProof/>
          <w:sz w:val="22"/>
          <w:szCs w:val="22"/>
          <w:lang w:val="en-US" w:eastAsia="zh-CN"/>
        </w:rPr>
        <w:drawing>
          <wp:inline distT="0" distB="0" distL="114300" distR="114300" wp14:anchorId="461172BD" wp14:editId="266B9D2B">
            <wp:extent cx="1904365" cy="1245870"/>
            <wp:effectExtent l="0" t="0" r="0" b="1143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9"/>
                    <a:stretch>
                      <a:fillRect/>
                    </a:stretch>
                  </pic:blipFill>
                  <pic:spPr>
                    <a:xfrm>
                      <a:off x="0" y="0"/>
                      <a:ext cx="1904365" cy="1245870"/>
                    </a:xfrm>
                    <a:prstGeom prst="rect">
                      <a:avLst/>
                    </a:prstGeom>
                    <a:noFill/>
                    <a:ln>
                      <a:noFill/>
                    </a:ln>
                  </pic:spPr>
                </pic:pic>
              </a:graphicData>
            </a:graphic>
          </wp:inline>
        </w:drawing>
      </w:r>
      <w:r>
        <w:rPr>
          <w:rFonts w:ascii="Calibri" w:eastAsia="SimSun" w:hAnsi="Calibri" w:hint="eastAsia"/>
          <w:sz w:val="22"/>
          <w:szCs w:val="22"/>
          <w:lang w:val="en-US" w:eastAsia="zh-CN"/>
        </w:rPr>
        <w:t xml:space="preserve"> </w:t>
      </w:r>
      <w:r>
        <w:rPr>
          <w:rFonts w:ascii="Calibri" w:eastAsia="SimSun" w:hAnsi="Calibri"/>
          <w:sz w:val="22"/>
          <w:szCs w:val="22"/>
          <w:lang w:val="en-US" w:eastAsia="zh-CN"/>
        </w:rPr>
        <w:t xml:space="preserve">  </w:t>
      </w:r>
      <w:r w:rsidRPr="0070572C">
        <w:rPr>
          <w:rFonts w:ascii="Calibri" w:eastAsia="SimSun" w:hAnsi="Calibri"/>
          <w:noProof/>
          <w:sz w:val="22"/>
          <w:szCs w:val="22"/>
          <w:lang w:val="en-US" w:eastAsia="zh-CN"/>
        </w:rPr>
        <w:drawing>
          <wp:inline distT="0" distB="0" distL="114300" distR="114300" wp14:anchorId="097952AA" wp14:editId="0E6507A5">
            <wp:extent cx="1695450" cy="1227455"/>
            <wp:effectExtent l="0" t="0" r="0" b="444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0"/>
                    <a:stretch>
                      <a:fillRect/>
                    </a:stretch>
                  </pic:blipFill>
                  <pic:spPr>
                    <a:xfrm>
                      <a:off x="0" y="0"/>
                      <a:ext cx="1695450" cy="1227455"/>
                    </a:xfrm>
                    <a:prstGeom prst="rect">
                      <a:avLst/>
                    </a:prstGeom>
                    <a:noFill/>
                    <a:ln>
                      <a:noFill/>
                    </a:ln>
                  </pic:spPr>
                </pic:pic>
              </a:graphicData>
            </a:graphic>
          </wp:inline>
        </w:drawing>
      </w:r>
    </w:p>
    <w:p w14:paraId="6FC83715" w14:textId="77777777" w:rsidR="0070572C" w:rsidRPr="0070572C" w:rsidRDefault="0070572C" w:rsidP="0070572C">
      <w:pPr>
        <w:snapToGrid w:val="0"/>
        <w:spacing w:beforeLines="0" w:before="120" w:after="60" w:line="288" w:lineRule="auto"/>
        <w:jc w:val="center"/>
        <w:rPr>
          <w:rFonts w:eastAsia="SimSun"/>
          <w:sz w:val="20"/>
          <w:lang w:val="en-US" w:eastAsia="zh-CN" w:bidi="ar"/>
        </w:rPr>
      </w:pPr>
      <w:r w:rsidRPr="0070572C">
        <w:rPr>
          <w:rFonts w:eastAsia="SimSun" w:hint="eastAsia"/>
          <w:sz w:val="20"/>
          <w:lang w:val="en-US" w:eastAsia="zh-CN" w:bidi="ar"/>
        </w:rPr>
        <w:t>Alt-1                           Alt-2                              Alt-3</w:t>
      </w:r>
    </w:p>
    <w:p w14:paraId="0C0B7CC0" w14:textId="7B64A820" w:rsidR="0070572C" w:rsidRPr="0070572C" w:rsidRDefault="0070572C" w:rsidP="0070572C">
      <w:pPr>
        <w:snapToGrid w:val="0"/>
        <w:spacing w:beforeLines="0" w:before="120" w:after="60" w:line="288" w:lineRule="auto"/>
        <w:jc w:val="center"/>
        <w:rPr>
          <w:rFonts w:eastAsia="SimSun"/>
          <w:szCs w:val="24"/>
          <w:lang w:val="en-US" w:eastAsia="zh-CN"/>
        </w:rPr>
      </w:pPr>
      <w:r w:rsidRPr="0070572C">
        <w:rPr>
          <w:rFonts w:eastAsia="SimSun" w:hint="eastAsia"/>
          <w:b/>
          <w:bCs/>
          <w:szCs w:val="24"/>
          <w:lang w:val="en-US" w:eastAsia="zh-CN"/>
        </w:rPr>
        <w:t xml:space="preserve">Figure </w:t>
      </w:r>
      <w:r w:rsidR="002658D7">
        <w:rPr>
          <w:rFonts w:eastAsia="SimSun"/>
          <w:b/>
          <w:bCs/>
          <w:szCs w:val="24"/>
          <w:lang w:val="en-US" w:eastAsia="zh-CN"/>
        </w:rPr>
        <w:t>1</w:t>
      </w:r>
      <w:r w:rsidRPr="0070572C">
        <w:rPr>
          <w:rFonts w:eastAsia="SimSun" w:hint="eastAsia"/>
          <w:b/>
          <w:bCs/>
          <w:szCs w:val="24"/>
          <w:lang w:val="en-US" w:eastAsia="zh-CN"/>
        </w:rPr>
        <w:t>.</w:t>
      </w:r>
      <w:r w:rsidRPr="0070572C">
        <w:rPr>
          <w:rFonts w:eastAsia="SimSun" w:hint="eastAsia"/>
          <w:szCs w:val="24"/>
          <w:lang w:val="en-US" w:eastAsia="zh-CN"/>
        </w:rPr>
        <w:t xml:space="preserve"> The framework of early CSI acquisition before or during LTM cell switch</w:t>
      </w:r>
      <w:r>
        <w:rPr>
          <w:rFonts w:eastAsia="SimSun"/>
          <w:szCs w:val="24"/>
          <w:lang w:val="en-US" w:eastAsia="zh-CN"/>
        </w:rPr>
        <w:t xml:space="preserve"> [3]</w:t>
      </w:r>
    </w:p>
    <w:p w14:paraId="759225E9" w14:textId="68850A41" w:rsidR="00932FCD" w:rsidRDefault="00932FCD" w:rsidP="00FE15EC">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For </w:t>
      </w:r>
      <w:r w:rsidR="00932E60">
        <w:rPr>
          <w:rFonts w:eastAsiaTheme="minorEastAsia"/>
          <w:color w:val="000000" w:themeColor="text1"/>
          <w:szCs w:val="24"/>
          <w:lang w:val="en-US" w:eastAsia="zh-CN"/>
        </w:rPr>
        <w:t xml:space="preserve">Alt-1, NW can acquire CSI of the target cell prior to the LTM cell switch, which significantly reduces the latency of </w:t>
      </w:r>
      <w:bookmarkStart w:id="71" w:name="OLE_LINK10"/>
      <w:bookmarkStart w:id="72" w:name="OLE_LINK15"/>
      <w:r w:rsidR="00932E60">
        <w:rPr>
          <w:rFonts w:eastAsiaTheme="minorEastAsia"/>
          <w:color w:val="000000" w:themeColor="text1"/>
          <w:szCs w:val="24"/>
          <w:lang w:val="en-US" w:eastAsia="zh-CN"/>
        </w:rPr>
        <w:t>CSI acquisition for the target cell</w:t>
      </w:r>
      <w:bookmarkEnd w:id="71"/>
      <w:bookmarkEnd w:id="72"/>
      <w:r w:rsidR="00932E60">
        <w:rPr>
          <w:rFonts w:eastAsiaTheme="minorEastAsia"/>
          <w:color w:val="000000" w:themeColor="text1"/>
          <w:szCs w:val="24"/>
          <w:lang w:val="en-US" w:eastAsia="zh-CN"/>
        </w:rPr>
        <w:t>. However, based on our understanding, before the cell switch command (CSC)</w:t>
      </w:r>
      <w:r w:rsidR="00E143AE">
        <w:rPr>
          <w:rFonts w:eastAsiaTheme="minorEastAsia"/>
          <w:color w:val="000000" w:themeColor="text1"/>
          <w:szCs w:val="24"/>
          <w:lang w:val="en-US" w:eastAsia="zh-CN"/>
        </w:rPr>
        <w:t xml:space="preserve"> </w:t>
      </w:r>
      <w:r w:rsidR="00EB7D3D">
        <w:rPr>
          <w:rFonts w:eastAsiaTheme="minorEastAsia"/>
          <w:color w:val="000000" w:themeColor="text1"/>
          <w:szCs w:val="24"/>
          <w:lang w:val="en-US" w:eastAsia="zh-CN"/>
        </w:rPr>
        <w:t>transmission</w:t>
      </w:r>
      <w:r w:rsidR="00932E60">
        <w:rPr>
          <w:rFonts w:eastAsiaTheme="minorEastAsia"/>
          <w:color w:val="000000" w:themeColor="text1"/>
          <w:szCs w:val="24"/>
          <w:lang w:val="en-US" w:eastAsia="zh-CN"/>
        </w:rPr>
        <w:t xml:space="preserve">, NW cannot </w:t>
      </w:r>
      <w:r w:rsidR="00FA0318">
        <w:rPr>
          <w:rFonts w:eastAsiaTheme="minorEastAsia"/>
          <w:color w:val="000000" w:themeColor="text1"/>
          <w:szCs w:val="24"/>
          <w:lang w:val="en-US" w:eastAsia="zh-CN"/>
        </w:rPr>
        <w:t>determine</w:t>
      </w:r>
      <w:r w:rsidR="00932E60">
        <w:rPr>
          <w:rFonts w:eastAsiaTheme="minorEastAsia"/>
          <w:color w:val="000000" w:themeColor="text1"/>
          <w:szCs w:val="24"/>
          <w:lang w:val="en-US" w:eastAsia="zh-CN"/>
        </w:rPr>
        <w:t xml:space="preserve"> which candidate cell </w:t>
      </w:r>
      <w:r w:rsidR="00FA0318">
        <w:rPr>
          <w:rFonts w:eastAsiaTheme="minorEastAsia"/>
          <w:color w:val="000000" w:themeColor="text1"/>
          <w:szCs w:val="24"/>
          <w:lang w:val="en-US" w:eastAsia="zh-CN"/>
        </w:rPr>
        <w:t>will be the (final) target cell.</w:t>
      </w:r>
      <w:r w:rsidR="00932E60">
        <w:rPr>
          <w:rFonts w:eastAsiaTheme="minorEastAsia"/>
          <w:color w:val="000000" w:themeColor="text1"/>
          <w:szCs w:val="24"/>
          <w:lang w:val="en-US" w:eastAsia="zh-CN"/>
        </w:rPr>
        <w:t xml:space="preserve"> </w:t>
      </w:r>
      <w:r w:rsidR="00FA0318">
        <w:rPr>
          <w:rFonts w:eastAsiaTheme="minorEastAsia"/>
          <w:color w:val="000000" w:themeColor="text1"/>
          <w:szCs w:val="24"/>
          <w:lang w:val="en-US" w:eastAsia="zh-CN"/>
        </w:rPr>
        <w:t xml:space="preserve">This is because </w:t>
      </w:r>
      <w:r w:rsidR="0000766E">
        <w:rPr>
          <w:rFonts w:eastAsiaTheme="minorEastAsia"/>
          <w:color w:val="000000" w:themeColor="text1"/>
          <w:szCs w:val="24"/>
          <w:lang w:val="en-US" w:eastAsia="zh-CN"/>
        </w:rPr>
        <w:t>if NW had already identified the target cell and triggered a CSI report for CSI acquisition of the target cell before the CSC, it would imply that UE is already aware of target cell based on the triggered signaling of CSI report. Consequently, the CSC’s indication of the target cell would be redundant and would contribute to the latency of the LTM cell switch. Therefore, it is necessary to measure</w:t>
      </w:r>
      <w:r w:rsidR="00932E60">
        <w:rPr>
          <w:rFonts w:eastAsiaTheme="minorEastAsia"/>
          <w:color w:val="000000" w:themeColor="text1"/>
          <w:szCs w:val="24"/>
          <w:lang w:val="en-US" w:eastAsia="zh-CN"/>
        </w:rPr>
        <w:t xml:space="preserve"> multiple candidate </w:t>
      </w:r>
      <w:r w:rsidR="0000766E">
        <w:rPr>
          <w:rFonts w:eastAsiaTheme="minorEastAsia"/>
          <w:color w:val="000000" w:themeColor="text1"/>
          <w:szCs w:val="24"/>
          <w:lang w:val="en-US" w:eastAsia="zh-CN"/>
        </w:rPr>
        <w:t>cells</w:t>
      </w:r>
      <w:r w:rsidR="00932E60">
        <w:rPr>
          <w:rFonts w:eastAsiaTheme="minorEastAsia"/>
          <w:color w:val="000000" w:themeColor="text1"/>
          <w:szCs w:val="24"/>
          <w:lang w:val="en-US" w:eastAsia="zh-CN"/>
        </w:rPr>
        <w:t>.</w:t>
      </w:r>
    </w:p>
    <w:p w14:paraId="47EFCD61" w14:textId="3C804417" w:rsidR="004F567F" w:rsidRDefault="004F567F" w:rsidP="00FE15EC">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For Al-3, in contrast to Alt-1, it can avoid the need to measure multiple candidate cells, thereby greatly reducing the overhead of CSI measurement and reporting. However, this approach may increase the latency </w:t>
      </w:r>
      <w:r w:rsidR="001A44D3">
        <w:rPr>
          <w:rFonts w:eastAsiaTheme="minorEastAsia"/>
          <w:color w:val="000000" w:themeColor="text1"/>
          <w:szCs w:val="24"/>
          <w:lang w:val="en-US" w:eastAsia="zh-CN"/>
        </w:rPr>
        <w:t xml:space="preserve">of </w:t>
      </w:r>
      <w:r>
        <w:rPr>
          <w:rFonts w:eastAsiaTheme="minorEastAsia"/>
          <w:color w:val="000000" w:themeColor="text1"/>
          <w:szCs w:val="24"/>
          <w:lang w:val="en-US" w:eastAsia="zh-CN"/>
        </w:rPr>
        <w:t>CSI acquisition for the target cell.</w:t>
      </w:r>
    </w:p>
    <w:p w14:paraId="31D44C92" w14:textId="573622BB" w:rsidR="001A44D3" w:rsidRDefault="001A44D3" w:rsidP="00FE15EC">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For Alt-2, we think that it necessitates measuring multiple candidate cells and also increase the latency of CSI acquisition for the target cell. Consequently, this approach should be </w:t>
      </w:r>
      <w:r w:rsidR="00A72B73">
        <w:rPr>
          <w:rFonts w:eastAsiaTheme="minorEastAsia"/>
          <w:color w:val="000000" w:themeColor="text1"/>
          <w:szCs w:val="24"/>
          <w:lang w:val="en-US" w:eastAsia="zh-CN"/>
        </w:rPr>
        <w:t>deprioritized</w:t>
      </w:r>
      <w:r>
        <w:rPr>
          <w:rFonts w:eastAsiaTheme="minorEastAsia"/>
          <w:color w:val="000000" w:themeColor="text1"/>
          <w:szCs w:val="24"/>
          <w:lang w:val="en-US" w:eastAsia="zh-CN"/>
        </w:rPr>
        <w:t>.</w:t>
      </w:r>
    </w:p>
    <w:p w14:paraId="7C51C0C2" w14:textId="4BE7FDDD" w:rsidR="00E848F3" w:rsidRPr="00E848F3" w:rsidRDefault="00E848F3" w:rsidP="00FE15EC">
      <w:pPr>
        <w:spacing w:beforeLines="0" w:before="100" w:beforeAutospacing="1" w:after="100" w:afterAutospacing="1"/>
        <w:jc w:val="both"/>
        <w:rPr>
          <w:rFonts w:eastAsiaTheme="minorEastAsia"/>
          <w:b/>
          <w:i/>
          <w:szCs w:val="24"/>
          <w:lang w:val="en-US" w:eastAsia="zh-CN"/>
        </w:rPr>
      </w:pPr>
      <w:bookmarkStart w:id="73" w:name="OLE_LINK48"/>
      <w:bookmarkStart w:id="74" w:name="OLE_LINK59"/>
      <w:r>
        <w:rPr>
          <w:rFonts w:eastAsiaTheme="minorEastAsia"/>
          <w:b/>
          <w:i/>
          <w:szCs w:val="24"/>
          <w:lang w:val="en-US" w:eastAsia="zh-CN"/>
        </w:rPr>
        <w:t>Observation 1: NW</w:t>
      </w:r>
      <w:r w:rsidR="00EB7D3D">
        <w:rPr>
          <w:rFonts w:eastAsiaTheme="minorEastAsia"/>
          <w:b/>
          <w:i/>
          <w:szCs w:val="24"/>
          <w:lang w:val="en-US" w:eastAsia="zh-CN"/>
        </w:rPr>
        <w:t xml:space="preserve"> (and UE)</w:t>
      </w:r>
      <w:r>
        <w:rPr>
          <w:rFonts w:eastAsiaTheme="minorEastAsia"/>
          <w:b/>
          <w:i/>
          <w:szCs w:val="24"/>
          <w:lang w:val="en-US" w:eastAsia="zh-CN"/>
        </w:rPr>
        <w:t xml:space="preserve"> cannot</w:t>
      </w:r>
      <w:r w:rsidR="00EB7D3D">
        <w:rPr>
          <w:rFonts w:eastAsiaTheme="minorEastAsia"/>
          <w:b/>
          <w:i/>
          <w:szCs w:val="24"/>
          <w:lang w:val="en-US" w:eastAsia="zh-CN"/>
        </w:rPr>
        <w:t xml:space="preserve"> determine</w:t>
      </w:r>
      <w:r>
        <w:rPr>
          <w:rFonts w:eastAsiaTheme="minorEastAsia"/>
          <w:b/>
          <w:i/>
          <w:szCs w:val="24"/>
          <w:lang w:val="en-US" w:eastAsia="zh-CN"/>
        </w:rPr>
        <w:t xml:space="preserve"> the target cell before the LTM CSC transmission.</w:t>
      </w:r>
    </w:p>
    <w:p w14:paraId="52DF4A5E" w14:textId="5A06F3B6" w:rsidR="005F1953" w:rsidRPr="005F1953" w:rsidRDefault="00EB7D3D" w:rsidP="00FE15EC">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2</w:t>
      </w:r>
      <w:r w:rsidR="005F1953">
        <w:rPr>
          <w:rFonts w:eastAsiaTheme="minorEastAsia"/>
          <w:b/>
          <w:i/>
          <w:szCs w:val="24"/>
          <w:lang w:val="en-US" w:eastAsia="zh-CN"/>
        </w:rPr>
        <w:t xml:space="preserve">: Alt-2 entails measuring multiple candidate cells, leading to </w:t>
      </w:r>
      <w:r w:rsidR="00645A75">
        <w:rPr>
          <w:rFonts w:eastAsiaTheme="minorEastAsia"/>
          <w:b/>
          <w:i/>
          <w:szCs w:val="24"/>
          <w:lang w:val="en-US" w:eastAsia="zh-CN"/>
        </w:rPr>
        <w:t>significant overhead of CSI measurement, as well as increasing the latency of CSI acquisition of the target cell</w:t>
      </w:r>
      <w:r w:rsidR="005F1953">
        <w:rPr>
          <w:rFonts w:eastAsiaTheme="minorEastAsia"/>
          <w:b/>
          <w:i/>
          <w:szCs w:val="24"/>
          <w:lang w:val="en-US" w:eastAsia="zh-CN"/>
        </w:rPr>
        <w:t>.</w:t>
      </w:r>
    </w:p>
    <w:bookmarkEnd w:id="73"/>
    <w:bookmarkEnd w:id="74"/>
    <w:p w14:paraId="64B36DCC" w14:textId="31753B44" w:rsidR="00B72314" w:rsidRDefault="00B72314" w:rsidP="00FE15EC">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Therefore, </w:t>
      </w:r>
      <w:r w:rsidR="005F1953">
        <w:rPr>
          <w:rFonts w:eastAsiaTheme="minorEastAsia"/>
          <w:color w:val="000000" w:themeColor="text1"/>
          <w:szCs w:val="24"/>
          <w:lang w:val="en-US" w:eastAsia="zh-CN"/>
        </w:rPr>
        <w:t xml:space="preserve">for </w:t>
      </w:r>
      <w:bookmarkStart w:id="75" w:name="OLE_LINK39"/>
      <w:bookmarkStart w:id="76" w:name="OLE_LINK40"/>
      <w:r w:rsidR="005F1953" w:rsidRPr="005F1953">
        <w:rPr>
          <w:rFonts w:eastAsiaTheme="minorEastAsia"/>
          <w:color w:val="000000" w:themeColor="text1"/>
          <w:szCs w:val="24"/>
          <w:lang w:val="en-US" w:eastAsia="zh-CN"/>
        </w:rPr>
        <w:t>early CSI acquisition framework</w:t>
      </w:r>
      <w:bookmarkEnd w:id="75"/>
      <w:bookmarkEnd w:id="76"/>
      <w:r w:rsidR="005F1953">
        <w:rPr>
          <w:rFonts w:eastAsiaTheme="minorEastAsia"/>
          <w:color w:val="000000" w:themeColor="text1"/>
          <w:szCs w:val="24"/>
          <w:lang w:val="en-US" w:eastAsia="zh-CN"/>
        </w:rPr>
        <w:t>,</w:t>
      </w:r>
      <w:r w:rsidR="005F1953" w:rsidRPr="005F1953">
        <w:rPr>
          <w:rFonts w:eastAsiaTheme="minorEastAsia"/>
          <w:color w:val="000000" w:themeColor="text1"/>
          <w:szCs w:val="24"/>
          <w:lang w:val="en-US" w:eastAsia="zh-CN"/>
        </w:rPr>
        <w:t xml:space="preserve"> </w:t>
      </w:r>
      <w:r>
        <w:rPr>
          <w:rFonts w:eastAsiaTheme="minorEastAsia"/>
          <w:color w:val="000000" w:themeColor="text1"/>
          <w:szCs w:val="24"/>
          <w:lang w:val="en-US" w:eastAsia="zh-CN"/>
        </w:rPr>
        <w:t>we can further study Alt-1 and Alt-3.</w:t>
      </w:r>
    </w:p>
    <w:p w14:paraId="4BAEF08F" w14:textId="59C17E20" w:rsidR="005B2669" w:rsidRDefault="005B2669" w:rsidP="005B2669">
      <w:pPr>
        <w:spacing w:beforeLines="0" w:before="100" w:beforeAutospacing="1" w:after="100" w:afterAutospacing="1"/>
        <w:jc w:val="both"/>
        <w:rPr>
          <w:rFonts w:eastAsiaTheme="minorEastAsia"/>
          <w:b/>
          <w:i/>
          <w:szCs w:val="24"/>
          <w:lang w:val="en-US" w:eastAsia="zh-CN"/>
        </w:rPr>
      </w:pPr>
      <w:bookmarkStart w:id="77" w:name="OLE_LINK63"/>
      <w:bookmarkStart w:id="78" w:name="OLE_LINK64"/>
      <w:r>
        <w:rPr>
          <w:rFonts w:eastAsiaTheme="minorEastAsia" w:hint="eastAsia"/>
          <w:b/>
          <w:i/>
          <w:szCs w:val="24"/>
          <w:lang w:val="en-US" w:eastAsia="zh-CN"/>
        </w:rPr>
        <w:t>P</w:t>
      </w:r>
      <w:r>
        <w:rPr>
          <w:rFonts w:eastAsiaTheme="minorEastAsia"/>
          <w:b/>
          <w:i/>
          <w:szCs w:val="24"/>
          <w:lang w:val="en-US" w:eastAsia="zh-CN"/>
        </w:rPr>
        <w:t xml:space="preserve">roposal </w:t>
      </w:r>
      <w:r w:rsidR="00C939F6">
        <w:rPr>
          <w:rFonts w:eastAsiaTheme="minorEastAsia"/>
          <w:b/>
          <w:i/>
          <w:szCs w:val="24"/>
          <w:lang w:val="en-US" w:eastAsia="zh-CN"/>
        </w:rPr>
        <w:t>7</w:t>
      </w:r>
      <w:r>
        <w:rPr>
          <w:rFonts w:eastAsiaTheme="minorEastAsia"/>
          <w:b/>
          <w:i/>
          <w:szCs w:val="24"/>
          <w:lang w:val="en-US" w:eastAsia="zh-CN"/>
        </w:rPr>
        <w:t>: For</w:t>
      </w:r>
      <w:r w:rsidRPr="005B2669">
        <w:t xml:space="preserve"> </w:t>
      </w:r>
      <w:r w:rsidRPr="005B2669">
        <w:rPr>
          <w:rFonts w:eastAsiaTheme="minorEastAsia"/>
          <w:b/>
          <w:i/>
          <w:szCs w:val="24"/>
          <w:lang w:val="en-US" w:eastAsia="zh-CN"/>
        </w:rPr>
        <w:t>early CSI acquisition framework</w:t>
      </w:r>
      <w:r>
        <w:rPr>
          <w:rFonts w:eastAsiaTheme="minorEastAsia"/>
          <w:b/>
          <w:i/>
          <w:szCs w:val="24"/>
          <w:lang w:val="en-US" w:eastAsia="zh-CN"/>
        </w:rPr>
        <w:t>, further study the following alternatives:</w:t>
      </w:r>
    </w:p>
    <w:p w14:paraId="0B58DA30" w14:textId="0F5F2C2D" w:rsidR="005B2669" w:rsidRPr="00EB7D3D" w:rsidRDefault="005B2669" w:rsidP="00EB7D3D">
      <w:pPr>
        <w:pStyle w:val="ListParagraph"/>
        <w:numPr>
          <w:ilvl w:val="0"/>
          <w:numId w:val="26"/>
        </w:numPr>
        <w:spacing w:beforeLines="0" w:before="100" w:beforeAutospacing="1" w:after="100" w:afterAutospacing="1"/>
        <w:jc w:val="both"/>
        <w:rPr>
          <w:rFonts w:eastAsiaTheme="minorEastAsia"/>
          <w:b/>
          <w:i/>
          <w:szCs w:val="24"/>
          <w:lang w:val="en-US" w:eastAsia="zh-CN"/>
        </w:rPr>
      </w:pPr>
      <w:r w:rsidRPr="00EB7D3D">
        <w:rPr>
          <w:rFonts w:eastAsiaTheme="minorEastAsia"/>
          <w:b/>
          <w:i/>
          <w:szCs w:val="24"/>
          <w:lang w:val="en-US" w:eastAsia="zh-CN"/>
        </w:rPr>
        <w:t>Alt-1: CSI-RS measurement and CSI reporting operations are performed before reception of LTM Cell Switch Command (CSC) MAC CE.</w:t>
      </w:r>
    </w:p>
    <w:p w14:paraId="46FFD9C3" w14:textId="388B84DE" w:rsidR="005B2669" w:rsidRPr="00EB7D3D" w:rsidRDefault="005B2669" w:rsidP="00EB7D3D">
      <w:pPr>
        <w:pStyle w:val="ListParagraph"/>
        <w:numPr>
          <w:ilvl w:val="0"/>
          <w:numId w:val="26"/>
        </w:numPr>
        <w:spacing w:beforeLines="0" w:before="100" w:beforeAutospacing="1" w:after="100" w:afterAutospacing="1"/>
        <w:jc w:val="both"/>
        <w:rPr>
          <w:rFonts w:eastAsiaTheme="minorEastAsia"/>
          <w:b/>
          <w:i/>
          <w:szCs w:val="24"/>
          <w:lang w:val="en-US" w:eastAsia="zh-CN"/>
        </w:rPr>
      </w:pPr>
      <w:r w:rsidRPr="00EB7D3D">
        <w:rPr>
          <w:rFonts w:eastAsiaTheme="minorEastAsia"/>
          <w:b/>
          <w:i/>
          <w:szCs w:val="24"/>
          <w:lang w:val="en-US" w:eastAsia="zh-CN"/>
        </w:rPr>
        <w:t>Alt-3: CSI-RS measurement and CSI reporting operations are performed after reception of LTM CSC MAC CE.</w:t>
      </w:r>
    </w:p>
    <w:p w14:paraId="0BBA651B" w14:textId="0F857D50" w:rsidR="00053044" w:rsidRDefault="00053044" w:rsidP="00FE15EC">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Regarding time domain property of CSI reporting, we believe that periodic, semi-persistent or aperiodic CSI reporting can all be acceptable. However, for Alt-3, in order to minimize the latency of CSI acquisition for the target cell, AP</w:t>
      </w:r>
      <w:r w:rsidR="00C2535A">
        <w:rPr>
          <w:rFonts w:eastAsiaTheme="minorEastAsia"/>
          <w:color w:val="000000" w:themeColor="text1"/>
          <w:szCs w:val="24"/>
          <w:lang w:val="en-US" w:eastAsia="zh-CN"/>
        </w:rPr>
        <w:t xml:space="preserve"> CSI reporting can be considered. Furthermore, for AP CSI report for the target cell, it is feasible to reuse the existing framework if AP CSI report, e.g., indicating an AP CSI trigger state.</w:t>
      </w:r>
    </w:p>
    <w:p w14:paraId="25EA4712" w14:textId="6F1070C8" w:rsidR="00003201" w:rsidRPr="00003201" w:rsidRDefault="00003201" w:rsidP="00960ACD">
      <w:pPr>
        <w:spacing w:beforeLines="0" w:before="100" w:beforeAutospacing="1" w:after="100" w:afterAutospacing="1"/>
        <w:jc w:val="both"/>
        <w:rPr>
          <w:rFonts w:eastAsiaTheme="minorEastAsia"/>
          <w:b/>
          <w:i/>
          <w:szCs w:val="24"/>
          <w:lang w:val="en-US" w:eastAsia="zh-CN"/>
        </w:rPr>
      </w:pPr>
      <w:bookmarkStart w:id="79" w:name="OLE_LINK65"/>
      <w:bookmarkStart w:id="80" w:name="OLE_LINK66"/>
      <w:r>
        <w:rPr>
          <w:rFonts w:eastAsiaTheme="minorEastAsia" w:hint="eastAsia"/>
          <w:b/>
          <w:i/>
          <w:szCs w:val="24"/>
          <w:lang w:val="en-US" w:eastAsia="zh-CN"/>
        </w:rPr>
        <w:t>P</w:t>
      </w:r>
      <w:r>
        <w:rPr>
          <w:rFonts w:eastAsiaTheme="minorEastAsia"/>
          <w:b/>
          <w:i/>
          <w:szCs w:val="24"/>
          <w:lang w:val="en-US" w:eastAsia="zh-CN"/>
        </w:rPr>
        <w:t xml:space="preserve">roposal </w:t>
      </w:r>
      <w:r w:rsidR="00C939F6">
        <w:rPr>
          <w:rFonts w:eastAsiaTheme="minorEastAsia"/>
          <w:b/>
          <w:i/>
          <w:szCs w:val="24"/>
          <w:lang w:val="en-US" w:eastAsia="zh-CN"/>
        </w:rPr>
        <w:t>8</w:t>
      </w:r>
      <w:r>
        <w:rPr>
          <w:rFonts w:eastAsiaTheme="minorEastAsia"/>
          <w:b/>
          <w:i/>
          <w:szCs w:val="24"/>
          <w:lang w:val="en-US" w:eastAsia="zh-CN"/>
        </w:rPr>
        <w:t xml:space="preserve">: For </w:t>
      </w:r>
      <w:r w:rsidR="00C2535A">
        <w:rPr>
          <w:rFonts w:eastAsiaTheme="minorEastAsia"/>
          <w:b/>
          <w:i/>
          <w:szCs w:val="24"/>
          <w:lang w:val="en-US" w:eastAsia="zh-CN"/>
        </w:rPr>
        <w:t>Alt-3</w:t>
      </w:r>
      <w:r>
        <w:rPr>
          <w:rFonts w:eastAsiaTheme="minorEastAsia"/>
          <w:b/>
          <w:i/>
          <w:szCs w:val="24"/>
          <w:lang w:val="en-US" w:eastAsia="zh-CN"/>
        </w:rPr>
        <w:t xml:space="preserve">, </w:t>
      </w:r>
      <w:r w:rsidR="00C2535A">
        <w:rPr>
          <w:rFonts w:eastAsiaTheme="minorEastAsia"/>
          <w:b/>
          <w:i/>
          <w:szCs w:val="24"/>
          <w:lang w:val="en-US" w:eastAsia="zh-CN"/>
        </w:rPr>
        <w:t>AP CSI reporting can be considered</w:t>
      </w:r>
      <w:r>
        <w:rPr>
          <w:rFonts w:eastAsiaTheme="minorEastAsia"/>
          <w:b/>
          <w:i/>
          <w:szCs w:val="24"/>
          <w:lang w:val="en-US" w:eastAsia="zh-CN"/>
        </w:rPr>
        <w:t>.</w:t>
      </w:r>
    </w:p>
    <w:p w14:paraId="327C2E57" w14:textId="1705CE74" w:rsidR="00D05DB6" w:rsidRPr="00D05DB6" w:rsidRDefault="00D05DB6" w:rsidP="00D05DB6">
      <w:pPr>
        <w:pStyle w:val="Heading1"/>
        <w:keepLines w:val="0"/>
        <w:numPr>
          <w:ilvl w:val="1"/>
          <w:numId w:val="1"/>
        </w:numPr>
        <w:spacing w:beforeLines="0" w:before="100" w:beforeAutospacing="1" w:after="100" w:afterAutospacing="1"/>
        <w:jc w:val="both"/>
        <w:rPr>
          <w:rFonts w:ascii="Times New Roman" w:eastAsia="SimSun" w:hAnsi="Times New Roman" w:cs="Times New Roman"/>
          <w:bCs w:val="0"/>
          <w:color w:val="auto"/>
          <w:kern w:val="32"/>
          <w:lang w:val="en-US" w:eastAsia="zh-CN"/>
        </w:rPr>
      </w:pPr>
      <w:bookmarkStart w:id="81" w:name="OLE_LINK201"/>
      <w:bookmarkStart w:id="82" w:name="OLE_LINK202"/>
      <w:bookmarkStart w:id="83" w:name="OLE_LINK44"/>
      <w:bookmarkEnd w:id="59"/>
      <w:bookmarkEnd w:id="60"/>
      <w:bookmarkEnd w:id="77"/>
      <w:bookmarkEnd w:id="78"/>
      <w:r>
        <w:rPr>
          <w:rFonts w:ascii="Times New Roman" w:eastAsia="SimSun" w:hAnsi="Times New Roman" w:cs="Times New Roman"/>
          <w:bCs w:val="0"/>
          <w:color w:val="auto"/>
          <w:kern w:val="32"/>
          <w:lang w:val="en-US" w:eastAsia="zh-CN"/>
        </w:rPr>
        <w:lastRenderedPageBreak/>
        <w:t>D</w:t>
      </w:r>
      <w:r w:rsidR="00752954">
        <w:rPr>
          <w:rFonts w:ascii="Times New Roman" w:eastAsia="SimSun" w:hAnsi="Times New Roman" w:cs="Times New Roman"/>
          <w:bCs w:val="0"/>
          <w:color w:val="auto"/>
          <w:kern w:val="32"/>
          <w:lang w:val="en-US" w:eastAsia="zh-CN"/>
        </w:rPr>
        <w:t>ynamic update</w:t>
      </w:r>
      <w:r w:rsidR="007A3246">
        <w:rPr>
          <w:rFonts w:ascii="Times New Roman" w:eastAsia="SimSun" w:hAnsi="Times New Roman" w:cs="Times New Roman"/>
          <w:bCs w:val="0"/>
          <w:color w:val="auto"/>
          <w:kern w:val="32"/>
          <w:lang w:val="en-US" w:eastAsia="zh-CN"/>
        </w:rPr>
        <w:t xml:space="preserve"> of measurement RS/candidate cells</w:t>
      </w:r>
    </w:p>
    <w:p w14:paraId="610A97A5" w14:textId="77777777" w:rsidR="00D05DB6" w:rsidRDefault="00D05DB6" w:rsidP="00D05DB6">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When a large number of candidate cells are configured for measurement, in principle, UE is expected to measure all configured candidate cells. However, in practice, due to the limitation of UE capability or to avoid the measurement of unnecessary candidate cells (e.g., candidate cells having the lower RSRP), UE may only be able to, or may only need to, measure a subset of the configured candidate cells. The current mechanism for updating the configured candidate cells relies solely on the RRC, which inevitably incurs significant latency. To reduce the latency, it is imperative to introduce MAC CE to activate/deactivate a set of the RRC configured candidate cells.</w:t>
      </w:r>
    </w:p>
    <w:p w14:paraId="6E687F30" w14:textId="77777777" w:rsidR="00D05DB6" w:rsidRDefault="00D05DB6" w:rsidP="00D05DB6">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In Rel-18, the discussion about this issue was not pursed further due to lack of time. And some companies considered about the necessity believed that this could be achieved by the existing mechanism, e.g., </w:t>
      </w:r>
      <w:r w:rsidRPr="004A5E20">
        <w:rPr>
          <w:rFonts w:eastAsiaTheme="minorEastAsia"/>
          <w:color w:val="000000" w:themeColor="text1"/>
          <w:szCs w:val="24"/>
          <w:lang w:val="en-US" w:eastAsia="zh-CN"/>
        </w:rPr>
        <w:t xml:space="preserve">semi-persistent reporting </w:t>
      </w:r>
      <w:r>
        <w:rPr>
          <w:rFonts w:eastAsiaTheme="minorEastAsia"/>
          <w:color w:val="000000" w:themeColor="text1"/>
          <w:szCs w:val="24"/>
          <w:lang w:val="en-US" w:eastAsia="zh-CN"/>
        </w:rPr>
        <w:t xml:space="preserve">is associated </w:t>
      </w:r>
      <w:r w:rsidRPr="004A5E20">
        <w:rPr>
          <w:rFonts w:eastAsiaTheme="minorEastAsia"/>
          <w:color w:val="000000" w:themeColor="text1"/>
          <w:szCs w:val="24"/>
          <w:lang w:val="en-US" w:eastAsia="zh-CN"/>
        </w:rPr>
        <w:t>with different resource set</w:t>
      </w:r>
      <w:r>
        <w:rPr>
          <w:rFonts w:eastAsiaTheme="minorEastAsia"/>
          <w:color w:val="000000" w:themeColor="text1"/>
          <w:szCs w:val="24"/>
          <w:lang w:val="en-US" w:eastAsia="zh-CN"/>
        </w:rPr>
        <w:t>. However, to our understanding, because of NW’s initial inability to obtain future measurements of candidate cells, this mechanism would require NW to initially configure a huge number of LTM measurement reports to associate with all possible combinations of different candidate cells, which is obviously unnecessary and wasteful. Therefore, it is essential to introduce MAC CE to activate/deactivate a set of the RRC configured candidate cells.</w:t>
      </w:r>
    </w:p>
    <w:p w14:paraId="39E44402" w14:textId="64C39CB8" w:rsidR="00D05DB6" w:rsidRPr="008C683F" w:rsidRDefault="00D05DB6" w:rsidP="00D05DB6">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C939F6">
        <w:rPr>
          <w:rFonts w:eastAsiaTheme="minorEastAsia"/>
          <w:b/>
          <w:i/>
          <w:szCs w:val="24"/>
          <w:lang w:val="en-US" w:eastAsia="zh-CN"/>
        </w:rPr>
        <w:t>9</w:t>
      </w:r>
      <w:r>
        <w:rPr>
          <w:rFonts w:eastAsiaTheme="minorEastAsia"/>
          <w:b/>
          <w:i/>
          <w:szCs w:val="24"/>
          <w:lang w:val="en-US" w:eastAsia="zh-CN"/>
        </w:rPr>
        <w:t>: Support to introduce MAC CE to activate/deactivate the candidate cells configured in the LTM measurement report.</w:t>
      </w:r>
    </w:p>
    <w:p w14:paraId="0511C60A" w14:textId="2427DF02" w:rsidR="00D05DB6" w:rsidRDefault="00D05DB6" w:rsidP="00D05DB6">
      <w:pPr>
        <w:spacing w:beforeLines="0" w:before="100" w:beforeAutospacing="1" w:after="100" w:afterAutospacing="1"/>
        <w:jc w:val="both"/>
        <w:rPr>
          <w:rFonts w:eastAsiaTheme="minorEastAsia"/>
          <w:b/>
          <w:i/>
          <w:szCs w:val="24"/>
          <w:lang w:val="en-US" w:eastAsia="zh-CN"/>
        </w:rPr>
      </w:pPr>
      <w:bookmarkStart w:id="84" w:name="OLE_LINK18"/>
      <w:bookmarkStart w:id="85" w:name="OLE_LINK19"/>
      <w:r>
        <w:rPr>
          <w:rFonts w:eastAsiaTheme="minorEastAsia"/>
          <w:b/>
          <w:i/>
          <w:szCs w:val="24"/>
          <w:lang w:val="en-US" w:eastAsia="zh-CN"/>
        </w:rPr>
        <w:t>Obs</w:t>
      </w:r>
      <w:r w:rsidR="00C2535A">
        <w:rPr>
          <w:rFonts w:eastAsiaTheme="minorEastAsia"/>
          <w:b/>
          <w:i/>
          <w:szCs w:val="24"/>
          <w:lang w:val="en-US" w:eastAsia="zh-CN"/>
        </w:rPr>
        <w:t>ervation 3</w:t>
      </w:r>
      <w:r>
        <w:rPr>
          <w:rFonts w:eastAsiaTheme="minorEastAsia"/>
          <w:b/>
          <w:i/>
          <w:szCs w:val="24"/>
          <w:lang w:val="en-US" w:eastAsia="zh-CN"/>
        </w:rPr>
        <w:t>: As an alternative, the existing mechanism (e.g.,</w:t>
      </w:r>
      <w:r w:rsidRPr="00655ECC">
        <w:t xml:space="preserve"> </w:t>
      </w:r>
      <w:r w:rsidRPr="00655ECC">
        <w:rPr>
          <w:rFonts w:eastAsiaTheme="minorEastAsia"/>
          <w:b/>
          <w:i/>
          <w:szCs w:val="24"/>
          <w:lang w:val="en-US" w:eastAsia="zh-CN"/>
        </w:rPr>
        <w:t>semi-persistent reporting is associated with different resource set</w:t>
      </w:r>
      <w:r>
        <w:rPr>
          <w:rFonts w:eastAsiaTheme="minorEastAsia"/>
          <w:b/>
          <w:i/>
          <w:szCs w:val="24"/>
          <w:lang w:val="en-US" w:eastAsia="zh-CN"/>
        </w:rPr>
        <w:t>) would require NW to initially configure a huge number of LTM measurement reports to associate with all possible combinations of different candidate cells, which is unnecessary and wasteful.</w:t>
      </w:r>
    </w:p>
    <w:bookmarkEnd w:id="84"/>
    <w:bookmarkEnd w:id="85"/>
    <w:p w14:paraId="75BF741D" w14:textId="77777777" w:rsidR="00EB2822" w:rsidRPr="00D05DB6" w:rsidRDefault="00EB2822" w:rsidP="003573D8">
      <w:pPr>
        <w:spacing w:beforeLines="0" w:before="100" w:beforeAutospacing="1" w:after="100" w:afterAutospacing="1"/>
        <w:jc w:val="both"/>
        <w:rPr>
          <w:rFonts w:eastAsiaTheme="minorEastAsia"/>
          <w:bCs/>
          <w:iCs/>
          <w:szCs w:val="24"/>
          <w:lang w:val="en-US" w:eastAsia="zh-CN"/>
        </w:rPr>
      </w:pPr>
    </w:p>
    <w:bookmarkEnd w:id="61"/>
    <w:bookmarkEnd w:id="62"/>
    <w:bookmarkEnd w:id="63"/>
    <w:bookmarkEnd w:id="64"/>
    <w:bookmarkEnd w:id="79"/>
    <w:bookmarkEnd w:id="80"/>
    <w:bookmarkEnd w:id="81"/>
    <w:bookmarkEnd w:id="82"/>
    <w:bookmarkEnd w:id="83"/>
    <w:p w14:paraId="1CB98FC1" w14:textId="71E2FE6C"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Conclusion</w:t>
      </w:r>
    </w:p>
    <w:p w14:paraId="15CCAD31" w14:textId="7451DD63" w:rsidR="0095370B" w:rsidRDefault="0095370B" w:rsidP="0095370B">
      <w:pPr>
        <w:spacing w:before="120"/>
        <w:jc w:val="both"/>
        <w:rPr>
          <w:rFonts w:eastAsia="SimSun"/>
          <w:color w:val="000000" w:themeColor="text1"/>
          <w:szCs w:val="24"/>
          <w:lang w:eastAsia="zh-CN"/>
        </w:rPr>
      </w:pPr>
      <w:r w:rsidRPr="006A187B">
        <w:rPr>
          <w:rFonts w:eastAsia="SimSun" w:hint="eastAsia"/>
          <w:color w:val="000000" w:themeColor="text1"/>
          <w:szCs w:val="24"/>
          <w:lang w:eastAsia="zh-CN"/>
        </w:rPr>
        <w:t xml:space="preserve">In this contribution, we </w:t>
      </w:r>
      <w:r w:rsidR="003C24E4">
        <w:rPr>
          <w:rFonts w:eastAsia="SimSun"/>
          <w:color w:val="000000" w:themeColor="text1"/>
          <w:szCs w:val="24"/>
          <w:lang w:eastAsia="zh-CN"/>
        </w:rPr>
        <w:t>provided our views on</w:t>
      </w:r>
      <w:r w:rsidR="007F3333" w:rsidRPr="006A187B">
        <w:rPr>
          <w:rFonts w:eastAsia="SimSun"/>
          <w:color w:val="000000" w:themeColor="text1"/>
          <w:szCs w:val="24"/>
          <w:lang w:eastAsia="zh-CN"/>
        </w:rPr>
        <w:t xml:space="preserve"> </w:t>
      </w:r>
      <w:bookmarkStart w:id="86" w:name="_Hlk101889792"/>
      <w:r w:rsidR="00834207" w:rsidRPr="00834207">
        <w:rPr>
          <w:rFonts w:eastAsia="SimSun"/>
          <w:color w:val="000000" w:themeColor="text1"/>
          <w:szCs w:val="24"/>
          <w:lang w:eastAsia="zh-CN"/>
        </w:rPr>
        <w:t>measurements related enhancements for LTM</w:t>
      </w:r>
      <w:r w:rsidR="007F3333" w:rsidRPr="006A187B">
        <w:rPr>
          <w:rFonts w:eastAsia="SimSun"/>
          <w:color w:val="000000" w:themeColor="text1"/>
          <w:szCs w:val="24"/>
          <w:lang w:eastAsia="zh-CN"/>
        </w:rPr>
        <w:t xml:space="preserve">. </w:t>
      </w:r>
      <w:bookmarkEnd w:id="86"/>
      <w:r w:rsidR="00E96626" w:rsidRPr="006A187B">
        <w:rPr>
          <w:rFonts w:eastAsia="SimSun"/>
          <w:color w:val="000000" w:themeColor="text1"/>
          <w:szCs w:val="24"/>
          <w:lang w:eastAsia="zh-CN"/>
        </w:rPr>
        <w:t>Specifically, w</w:t>
      </w:r>
      <w:r w:rsidRPr="006A187B">
        <w:rPr>
          <w:rFonts w:eastAsia="SimSun" w:hint="eastAsia"/>
          <w:color w:val="000000" w:themeColor="text1"/>
          <w:szCs w:val="24"/>
          <w:lang w:eastAsia="zh-CN"/>
        </w:rPr>
        <w:t xml:space="preserve">e </w:t>
      </w:r>
      <w:r w:rsidR="009F27DE" w:rsidRPr="006A187B">
        <w:rPr>
          <w:rFonts w:eastAsia="SimSun"/>
          <w:color w:val="000000" w:themeColor="text1"/>
          <w:szCs w:val="24"/>
          <w:lang w:eastAsia="zh-CN"/>
        </w:rPr>
        <w:t xml:space="preserve">have the following </w:t>
      </w:r>
      <w:r w:rsidR="0093207B">
        <w:rPr>
          <w:rFonts w:eastAsia="SimSun"/>
          <w:color w:val="000000" w:themeColor="text1"/>
          <w:szCs w:val="24"/>
          <w:lang w:eastAsia="zh-CN"/>
        </w:rPr>
        <w:t xml:space="preserve">observations and </w:t>
      </w:r>
      <w:r w:rsidR="009F27DE" w:rsidRPr="006A187B">
        <w:rPr>
          <w:rFonts w:eastAsia="SimSun"/>
          <w:color w:val="000000" w:themeColor="text1"/>
          <w:szCs w:val="24"/>
          <w:lang w:eastAsia="zh-CN"/>
        </w:rPr>
        <w:t>proposals</w:t>
      </w:r>
      <w:r w:rsidRPr="006A187B">
        <w:rPr>
          <w:rFonts w:eastAsia="SimSun" w:hint="eastAsia"/>
          <w:color w:val="000000" w:themeColor="text1"/>
          <w:szCs w:val="24"/>
          <w:lang w:eastAsia="zh-CN"/>
        </w:rPr>
        <w:t>:</w:t>
      </w:r>
    </w:p>
    <w:p w14:paraId="081C0DD6" w14:textId="77777777" w:rsidR="00AA3984" w:rsidRDefault="00AA3984" w:rsidP="00AA3984">
      <w:pPr>
        <w:spacing w:beforeLines="0" w:before="100" w:beforeAutospacing="1" w:after="0"/>
        <w:jc w:val="both"/>
        <w:rPr>
          <w:rFonts w:eastAsiaTheme="minorEastAsia"/>
          <w:b/>
          <w:i/>
          <w:szCs w:val="24"/>
          <w:lang w:val="en-US" w:eastAsia="zh-CN"/>
        </w:rPr>
      </w:pPr>
      <w:r>
        <w:rPr>
          <w:rFonts w:eastAsiaTheme="minorEastAsia"/>
          <w:b/>
          <w:i/>
          <w:szCs w:val="24"/>
          <w:lang w:val="en-US" w:eastAsia="zh-CN"/>
        </w:rPr>
        <w:t>Proposal 1</w:t>
      </w:r>
      <w:r w:rsidRPr="003A7A7E">
        <w:rPr>
          <w:rFonts w:eastAsiaTheme="minorEastAsia"/>
          <w:b/>
          <w:i/>
          <w:szCs w:val="24"/>
          <w:lang w:val="en-US" w:eastAsia="zh-CN"/>
        </w:rPr>
        <w:t xml:space="preserve">: </w:t>
      </w:r>
      <w:r>
        <w:rPr>
          <w:rFonts w:eastAsiaTheme="minorEastAsia"/>
          <w:b/>
          <w:i/>
          <w:szCs w:val="24"/>
          <w:lang w:val="en-US" w:eastAsia="zh-CN"/>
        </w:rPr>
        <w:t xml:space="preserve">For </w:t>
      </w:r>
      <w:r w:rsidRPr="00D90594">
        <w:rPr>
          <w:rFonts w:eastAsiaTheme="minorEastAsia"/>
          <w:b/>
          <w:i/>
          <w:szCs w:val="24"/>
          <w:lang w:val="en-US" w:eastAsia="zh-CN"/>
        </w:rPr>
        <w:t>event triggered L1 measurement reporting</w:t>
      </w:r>
      <w:r>
        <w:rPr>
          <w:rFonts w:eastAsiaTheme="minorEastAsia"/>
          <w:b/>
          <w:i/>
          <w:szCs w:val="24"/>
          <w:lang w:val="en-US" w:eastAsia="zh-CN"/>
        </w:rPr>
        <w:t>, at least the following aspects can be considered in Rel-19:</w:t>
      </w:r>
    </w:p>
    <w:p w14:paraId="374B911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How to define UE event and exact definition of events,</w:t>
      </w:r>
    </w:p>
    <w:p w14:paraId="690A5B6C"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container</w:t>
      </w:r>
    </w:p>
    <w:p w14:paraId="4D623B4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Resource allocation/assignment for UE event triggered report </w:t>
      </w:r>
    </w:p>
    <w:p w14:paraId="4C8965C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Necessity of indication to gNB when the condition UE event is met, and how</w:t>
      </w:r>
    </w:p>
    <w:p w14:paraId="4E12E367"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to define the condition to start/stop the reporting, </w:t>
      </w:r>
    </w:p>
    <w:p w14:paraId="45AACB45"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Contents of the report/reporting format, PCI, RS ID, measurement result etc.</w:t>
      </w:r>
    </w:p>
    <w:p w14:paraId="444502A3"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The interaction with filtered L1 measurement results (if supported) </w:t>
      </w:r>
    </w:p>
    <w:p w14:paraId="268308A0"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Support of simultaneous configuration of both UE event triggered and any of periodic/semi-persistence/aperiodic reporting, and solutions when both of them are configured.</w:t>
      </w:r>
    </w:p>
    <w:p w14:paraId="0BEE9AB3" w14:textId="77777777" w:rsidR="00AA398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destination, whether the report is sent to serving cell only or can be sent to one or more candidate cell(s).</w:t>
      </w:r>
    </w:p>
    <w:p w14:paraId="5BB17DD2"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Benefit when L3 measurement is involved</w:t>
      </w:r>
    </w:p>
    <w:p w14:paraId="5CE9C565" w14:textId="77777777" w:rsidR="00AA3984" w:rsidRPr="00D664E1"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3A7A7E">
        <w:rPr>
          <w:rFonts w:eastAsiaTheme="minorEastAsia"/>
          <w:b/>
          <w:i/>
          <w:szCs w:val="24"/>
          <w:lang w:val="en-US" w:eastAsia="zh-CN"/>
        </w:rPr>
        <w:t xml:space="preserve">: </w:t>
      </w:r>
      <w:r>
        <w:rPr>
          <w:rFonts w:eastAsiaTheme="minorEastAsia"/>
          <w:b/>
          <w:i/>
          <w:szCs w:val="24"/>
          <w:lang w:val="en-US" w:eastAsia="zh-CN"/>
        </w:rPr>
        <w:t>Support simultaneous configuration of both UE event triggered report and any of NW triggered periodic/semi-persistent/aperiodic report</w:t>
      </w:r>
      <w:r w:rsidRPr="003A7A7E">
        <w:rPr>
          <w:rFonts w:eastAsiaTheme="minorEastAsia"/>
          <w:b/>
          <w:i/>
          <w:szCs w:val="24"/>
          <w:lang w:val="en-US" w:eastAsia="zh-CN"/>
        </w:rPr>
        <w:t>.</w:t>
      </w:r>
    </w:p>
    <w:p w14:paraId="1741BD71" w14:textId="03DFAB75" w:rsidR="00B2296E" w:rsidRPr="00EB2822" w:rsidRDefault="00B2296E" w:rsidP="00B2296E">
      <w:pPr>
        <w:spacing w:before="120"/>
        <w:jc w:val="both"/>
        <w:rPr>
          <w:rFonts w:eastAsia="SimSun"/>
          <w:b/>
          <w:i/>
          <w:iCs/>
          <w:kern w:val="32"/>
          <w:szCs w:val="24"/>
          <w:lang w:val="en-US" w:eastAsia="zh-CN"/>
        </w:rPr>
      </w:pPr>
      <w:r w:rsidRPr="00EB2822">
        <w:rPr>
          <w:rFonts w:eastAsia="SimSun"/>
          <w:b/>
          <w:i/>
          <w:iCs/>
          <w:kern w:val="32"/>
          <w:szCs w:val="24"/>
          <w:lang w:val="en-US" w:eastAsia="zh-CN"/>
        </w:rPr>
        <w:lastRenderedPageBreak/>
        <w:t xml:space="preserve">Proposal </w:t>
      </w:r>
      <w:r w:rsidR="00C939F6">
        <w:rPr>
          <w:rFonts w:eastAsia="SimSun"/>
          <w:b/>
          <w:i/>
          <w:iCs/>
          <w:kern w:val="32"/>
          <w:szCs w:val="24"/>
          <w:lang w:val="en-US" w:eastAsia="zh-CN"/>
        </w:rPr>
        <w:t>3</w:t>
      </w:r>
      <w:r w:rsidRPr="00EB2822">
        <w:rPr>
          <w:rFonts w:eastAsia="SimSun"/>
          <w:b/>
          <w:i/>
          <w:iCs/>
          <w:kern w:val="32"/>
          <w:szCs w:val="24"/>
          <w:lang w:val="en-US" w:eastAsia="zh-CN"/>
        </w:rPr>
        <w:t>: Support simplified event-triggered L1 measurement reporting for LTM candidate cells with limited event types.</w:t>
      </w:r>
    </w:p>
    <w:p w14:paraId="75415DE6" w14:textId="36C14853" w:rsidR="00B2296E" w:rsidRDefault="00B2296E" w:rsidP="00B2296E">
      <w:pPr>
        <w:spacing w:before="120"/>
        <w:jc w:val="both"/>
        <w:rPr>
          <w:rFonts w:eastAsia="SimSun"/>
          <w:b/>
          <w:i/>
          <w:iCs/>
          <w:kern w:val="32"/>
          <w:szCs w:val="24"/>
          <w:lang w:val="en-US" w:eastAsia="zh-CN"/>
        </w:rPr>
      </w:pPr>
      <w:r w:rsidRPr="004B652B">
        <w:rPr>
          <w:rFonts w:eastAsia="SimSun"/>
          <w:b/>
          <w:i/>
          <w:iCs/>
          <w:kern w:val="32"/>
          <w:szCs w:val="24"/>
          <w:lang w:val="en-US" w:eastAsia="zh-CN"/>
        </w:rPr>
        <w:t xml:space="preserve">Proposal </w:t>
      </w:r>
      <w:r w:rsidR="00C939F6">
        <w:rPr>
          <w:rFonts w:eastAsia="SimSun"/>
          <w:b/>
          <w:i/>
          <w:iCs/>
          <w:kern w:val="32"/>
          <w:szCs w:val="24"/>
          <w:lang w:val="en-US" w:eastAsia="zh-CN"/>
        </w:rPr>
        <w:t>4</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p w14:paraId="50E863F8" w14:textId="3000610F" w:rsidR="00693A5D" w:rsidRPr="00DF4095" w:rsidRDefault="00693A5D" w:rsidP="00693A5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C939F6">
        <w:rPr>
          <w:rFonts w:eastAsia="SimSun"/>
          <w:b/>
          <w:i/>
          <w:iCs/>
          <w:kern w:val="32"/>
          <w:szCs w:val="24"/>
          <w:lang w:val="en-US" w:eastAsia="zh-CN"/>
        </w:rPr>
        <w:t>5</w:t>
      </w:r>
      <w:r w:rsidRPr="00DF4095">
        <w:rPr>
          <w:rFonts w:eastAsia="SimSun"/>
          <w:b/>
          <w:i/>
          <w:iCs/>
          <w:kern w:val="32"/>
          <w:szCs w:val="24"/>
          <w:lang w:val="en-US" w:eastAsia="zh-CN"/>
        </w:rPr>
        <w:t xml:space="preserve">: Support event triggered measurement reporting with optional </w:t>
      </w:r>
      <w:r>
        <w:rPr>
          <w:rFonts w:eastAsia="SimSun"/>
          <w:b/>
          <w:i/>
          <w:iCs/>
          <w:kern w:val="32"/>
          <w:szCs w:val="24"/>
          <w:lang w:val="en-US" w:eastAsia="zh-CN"/>
        </w:rPr>
        <w:t>TCI state</w:t>
      </w:r>
      <w:r w:rsidRPr="00DF4095">
        <w:rPr>
          <w:rFonts w:eastAsia="SimSun"/>
          <w:b/>
          <w:i/>
          <w:iCs/>
          <w:kern w:val="32"/>
          <w:szCs w:val="24"/>
          <w:lang w:val="en-US" w:eastAsia="zh-CN"/>
        </w:rPr>
        <w:t xml:space="preserve"> indication.</w:t>
      </w:r>
    </w:p>
    <w:p w14:paraId="7E500D83" w14:textId="19984C2D" w:rsidR="00693A5D" w:rsidRDefault="00693A5D" w:rsidP="00693A5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C939F6">
        <w:rPr>
          <w:rFonts w:eastAsia="SimSun"/>
          <w:b/>
          <w:i/>
          <w:iCs/>
          <w:kern w:val="32"/>
          <w:szCs w:val="24"/>
          <w:lang w:val="en-US" w:eastAsia="zh-CN"/>
        </w:rPr>
        <w:t>6</w:t>
      </w:r>
      <w:r w:rsidRPr="00DF4095">
        <w:rPr>
          <w:rFonts w:eastAsia="SimSun"/>
          <w:b/>
          <w:i/>
          <w:iCs/>
          <w:kern w:val="32"/>
          <w:szCs w:val="24"/>
          <w:lang w:val="en-US" w:eastAsia="zh-CN"/>
        </w:rPr>
        <w:t>: Support event triggered measurement reporting with optional CFRA resource indication and UL access resource selection.</w:t>
      </w:r>
    </w:p>
    <w:p w14:paraId="0ECD414C" w14:textId="77777777" w:rsidR="00472532" w:rsidRPr="00E848F3" w:rsidRDefault="00472532" w:rsidP="00472532">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1: NW (and UE) cannot determine the target cell before the LTM CSC transmission.</w:t>
      </w:r>
    </w:p>
    <w:p w14:paraId="734EBA3A" w14:textId="77777777" w:rsidR="00472532" w:rsidRPr="005F1953" w:rsidRDefault="00472532" w:rsidP="00472532">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2: Alt-2 entails measuring multiple candidate cells, leading to significant overhead of CSI measurement, as well as increasing the latency of CSI acquisition of the target cell.</w:t>
      </w:r>
    </w:p>
    <w:p w14:paraId="49F31066" w14:textId="02AF1805" w:rsidR="00472532" w:rsidRDefault="00472532" w:rsidP="00472532">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C939F6">
        <w:rPr>
          <w:rFonts w:eastAsiaTheme="minorEastAsia"/>
          <w:b/>
          <w:i/>
          <w:szCs w:val="24"/>
          <w:lang w:val="en-US" w:eastAsia="zh-CN"/>
        </w:rPr>
        <w:t>7</w:t>
      </w:r>
      <w:r>
        <w:rPr>
          <w:rFonts w:eastAsiaTheme="minorEastAsia"/>
          <w:b/>
          <w:i/>
          <w:szCs w:val="24"/>
          <w:lang w:val="en-US" w:eastAsia="zh-CN"/>
        </w:rPr>
        <w:t>: For</w:t>
      </w:r>
      <w:r w:rsidRPr="005B2669">
        <w:t xml:space="preserve"> </w:t>
      </w:r>
      <w:r w:rsidRPr="005B2669">
        <w:rPr>
          <w:rFonts w:eastAsiaTheme="minorEastAsia"/>
          <w:b/>
          <w:i/>
          <w:szCs w:val="24"/>
          <w:lang w:val="en-US" w:eastAsia="zh-CN"/>
        </w:rPr>
        <w:t>early CSI acquisition framework</w:t>
      </w:r>
      <w:r>
        <w:rPr>
          <w:rFonts w:eastAsiaTheme="minorEastAsia"/>
          <w:b/>
          <w:i/>
          <w:szCs w:val="24"/>
          <w:lang w:val="en-US" w:eastAsia="zh-CN"/>
        </w:rPr>
        <w:t>, further study the following alternatives:</w:t>
      </w:r>
    </w:p>
    <w:p w14:paraId="0CC8FF7C" w14:textId="77777777" w:rsidR="00472532" w:rsidRPr="00EB7D3D" w:rsidRDefault="00472532" w:rsidP="00472532">
      <w:pPr>
        <w:pStyle w:val="ListParagraph"/>
        <w:numPr>
          <w:ilvl w:val="0"/>
          <w:numId w:val="26"/>
        </w:numPr>
        <w:spacing w:beforeLines="0" w:before="100" w:beforeAutospacing="1" w:after="100" w:afterAutospacing="1"/>
        <w:jc w:val="both"/>
        <w:rPr>
          <w:rFonts w:eastAsiaTheme="minorEastAsia"/>
          <w:b/>
          <w:i/>
          <w:szCs w:val="24"/>
          <w:lang w:val="en-US" w:eastAsia="zh-CN"/>
        </w:rPr>
      </w:pPr>
      <w:r w:rsidRPr="00EB7D3D">
        <w:rPr>
          <w:rFonts w:eastAsiaTheme="minorEastAsia"/>
          <w:b/>
          <w:i/>
          <w:szCs w:val="24"/>
          <w:lang w:val="en-US" w:eastAsia="zh-CN"/>
        </w:rPr>
        <w:t>Alt-1: CSI-RS measurement and CSI reporting operations are performed before reception of LTM Cell Switch Command (CSC) MAC CE.</w:t>
      </w:r>
    </w:p>
    <w:p w14:paraId="15FDF724" w14:textId="77777777" w:rsidR="00472532" w:rsidRPr="00EB7D3D" w:rsidRDefault="00472532" w:rsidP="00472532">
      <w:pPr>
        <w:pStyle w:val="ListParagraph"/>
        <w:numPr>
          <w:ilvl w:val="0"/>
          <w:numId w:val="26"/>
        </w:numPr>
        <w:spacing w:beforeLines="0" w:before="100" w:beforeAutospacing="1" w:after="100" w:afterAutospacing="1"/>
        <w:jc w:val="both"/>
        <w:rPr>
          <w:rFonts w:eastAsiaTheme="minorEastAsia"/>
          <w:b/>
          <w:i/>
          <w:szCs w:val="24"/>
          <w:lang w:val="en-US" w:eastAsia="zh-CN"/>
        </w:rPr>
      </w:pPr>
      <w:r w:rsidRPr="00EB7D3D">
        <w:rPr>
          <w:rFonts w:eastAsiaTheme="minorEastAsia"/>
          <w:b/>
          <w:i/>
          <w:szCs w:val="24"/>
          <w:lang w:val="en-US" w:eastAsia="zh-CN"/>
        </w:rPr>
        <w:t>Alt-3: CSI-RS measurement and CSI reporting operations are performed after reception of LTM CSC MAC CE.</w:t>
      </w:r>
    </w:p>
    <w:p w14:paraId="6AF2F9B0" w14:textId="123917BD" w:rsidR="00472532" w:rsidRPr="00472532" w:rsidRDefault="00472532" w:rsidP="00472532">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C939F6">
        <w:rPr>
          <w:rFonts w:eastAsiaTheme="minorEastAsia"/>
          <w:b/>
          <w:i/>
          <w:szCs w:val="24"/>
          <w:lang w:val="en-US" w:eastAsia="zh-CN"/>
        </w:rPr>
        <w:t>8</w:t>
      </w:r>
      <w:r>
        <w:rPr>
          <w:rFonts w:eastAsiaTheme="minorEastAsia"/>
          <w:b/>
          <w:i/>
          <w:szCs w:val="24"/>
          <w:lang w:val="en-US" w:eastAsia="zh-CN"/>
        </w:rPr>
        <w:t>: For Alt-3, AP CSI reporting can be considered.</w:t>
      </w:r>
    </w:p>
    <w:p w14:paraId="6580323F" w14:textId="33506FAD" w:rsidR="00AA3984" w:rsidRPr="008C683F"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C939F6">
        <w:rPr>
          <w:rFonts w:eastAsiaTheme="minorEastAsia"/>
          <w:b/>
          <w:i/>
          <w:szCs w:val="24"/>
          <w:lang w:val="en-US" w:eastAsia="zh-CN"/>
        </w:rPr>
        <w:t>9</w:t>
      </w:r>
      <w:r>
        <w:rPr>
          <w:rFonts w:eastAsiaTheme="minorEastAsia"/>
          <w:b/>
          <w:i/>
          <w:szCs w:val="24"/>
          <w:lang w:val="en-US" w:eastAsia="zh-CN"/>
        </w:rPr>
        <w:t>: Support to introduce MAC CE to activate/deactivate the candidate cells configured in the LTM measurement report.</w:t>
      </w:r>
    </w:p>
    <w:p w14:paraId="015E736B" w14:textId="18E8342F" w:rsidR="00AA3984" w:rsidRPr="00AA3984" w:rsidRDefault="00472532"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3</w:t>
      </w:r>
      <w:r w:rsidR="00AA3984">
        <w:rPr>
          <w:rFonts w:eastAsiaTheme="minorEastAsia"/>
          <w:b/>
          <w:i/>
          <w:szCs w:val="24"/>
          <w:lang w:val="en-US" w:eastAsia="zh-CN"/>
        </w:rPr>
        <w:t>: As an alternative, the existing mechanism (e.g.,</w:t>
      </w:r>
      <w:r w:rsidR="00AA3984" w:rsidRPr="00655ECC">
        <w:t xml:space="preserve"> </w:t>
      </w:r>
      <w:r w:rsidR="00AA3984" w:rsidRPr="00655ECC">
        <w:rPr>
          <w:rFonts w:eastAsiaTheme="minorEastAsia"/>
          <w:b/>
          <w:i/>
          <w:szCs w:val="24"/>
          <w:lang w:val="en-US" w:eastAsia="zh-CN"/>
        </w:rPr>
        <w:t>semi-persistent reporting is associated with different resource set</w:t>
      </w:r>
      <w:r w:rsidR="00AA3984">
        <w:rPr>
          <w:rFonts w:eastAsiaTheme="minorEastAsia"/>
          <w:b/>
          <w:i/>
          <w:szCs w:val="24"/>
          <w:lang w:val="en-US" w:eastAsia="zh-CN"/>
        </w:rPr>
        <w:t>) would require NW to initially configure a huge number of LTM measurement reports to associate with all possible combinations of different candidate cells, which is unnecessary and wasteful.</w:t>
      </w:r>
    </w:p>
    <w:p w14:paraId="5631987E" w14:textId="77777777"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References</w:t>
      </w:r>
      <w:bookmarkStart w:id="87" w:name="_Ref344215723"/>
      <w:bookmarkEnd w:id="87"/>
    </w:p>
    <w:p w14:paraId="3F5045FC" w14:textId="6B5979B1" w:rsidR="00D7036B" w:rsidRDefault="00E30049" w:rsidP="00122F9D">
      <w:pPr>
        <w:pStyle w:val="ListParagraph"/>
        <w:numPr>
          <w:ilvl w:val="0"/>
          <w:numId w:val="2"/>
        </w:numPr>
        <w:spacing w:before="120" w:after="0"/>
        <w:rPr>
          <w:rFonts w:eastAsia="SimSun"/>
          <w:color w:val="000000"/>
          <w:szCs w:val="24"/>
          <w:lang w:eastAsia="zh-CN"/>
        </w:rPr>
      </w:pPr>
      <w:r>
        <w:rPr>
          <w:rFonts w:eastAsia="SimSun"/>
          <w:color w:val="000000"/>
          <w:szCs w:val="24"/>
          <w:lang w:eastAsia="zh-CN"/>
        </w:rPr>
        <w:t>RP-242356</w:t>
      </w:r>
      <w:r w:rsidR="00122F9D">
        <w:rPr>
          <w:rFonts w:eastAsia="SimSun"/>
          <w:color w:val="000000"/>
          <w:szCs w:val="24"/>
          <w:lang w:eastAsia="zh-CN"/>
        </w:rPr>
        <w:t xml:space="preserve">, </w:t>
      </w:r>
      <w:r w:rsidR="00122F9D" w:rsidRPr="00122F9D">
        <w:rPr>
          <w:rFonts w:eastAsia="SimSun"/>
          <w:color w:val="000000"/>
          <w:szCs w:val="24"/>
          <w:lang w:eastAsia="zh-CN"/>
        </w:rPr>
        <w:t>Revised Work Item: NR mobility enhancements Phase 4</w:t>
      </w:r>
      <w:r w:rsidR="00122F9D">
        <w:rPr>
          <w:rFonts w:eastAsia="SimSun"/>
          <w:color w:val="000000"/>
          <w:szCs w:val="24"/>
          <w:lang w:eastAsia="zh-CN"/>
        </w:rPr>
        <w:t>, Apple Inc, China Telecom</w:t>
      </w:r>
    </w:p>
    <w:p w14:paraId="71BF3F39" w14:textId="65485BE0" w:rsidR="00C92762" w:rsidRDefault="00CA2E78" w:rsidP="0099570A">
      <w:pPr>
        <w:pStyle w:val="ListParagraph"/>
        <w:numPr>
          <w:ilvl w:val="0"/>
          <w:numId w:val="2"/>
        </w:numPr>
        <w:spacing w:before="120" w:after="0"/>
        <w:rPr>
          <w:rFonts w:eastAsia="SimSun"/>
          <w:color w:val="000000"/>
          <w:szCs w:val="24"/>
          <w:lang w:eastAsia="zh-CN"/>
        </w:rPr>
      </w:pPr>
      <w:r>
        <w:rPr>
          <w:rFonts w:eastAsia="SimSun"/>
          <w:color w:val="000000"/>
          <w:szCs w:val="24"/>
          <w:lang w:eastAsia="zh-CN"/>
        </w:rPr>
        <w:t>Chair’s Notes RAN1#11</w:t>
      </w:r>
      <w:r w:rsidR="0036594D">
        <w:rPr>
          <w:rFonts w:eastAsia="SimSun"/>
          <w:color w:val="000000"/>
          <w:szCs w:val="24"/>
          <w:lang w:eastAsia="zh-CN"/>
        </w:rPr>
        <w:t>8</w:t>
      </w:r>
      <w:r w:rsidR="00AB534C">
        <w:rPr>
          <w:rFonts w:eastAsia="SimSun"/>
          <w:color w:val="000000"/>
          <w:szCs w:val="24"/>
          <w:lang w:eastAsia="zh-CN"/>
        </w:rPr>
        <w:t>bis</w:t>
      </w:r>
    </w:p>
    <w:p w14:paraId="23F97F3C" w14:textId="6EA67441" w:rsidR="00937052" w:rsidRPr="0099570A" w:rsidRDefault="00937052" w:rsidP="00937052">
      <w:pPr>
        <w:pStyle w:val="ListParagraph"/>
        <w:numPr>
          <w:ilvl w:val="0"/>
          <w:numId w:val="2"/>
        </w:numPr>
        <w:spacing w:before="120" w:after="0"/>
        <w:rPr>
          <w:rFonts w:eastAsia="SimSun"/>
          <w:color w:val="000000"/>
          <w:szCs w:val="24"/>
          <w:lang w:eastAsia="zh-CN"/>
        </w:rPr>
      </w:pPr>
      <w:r w:rsidRPr="00937052">
        <w:rPr>
          <w:rFonts w:eastAsia="SimSun"/>
          <w:color w:val="000000"/>
          <w:szCs w:val="24"/>
          <w:lang w:eastAsia="zh-CN"/>
        </w:rPr>
        <w:t>R1-2407777</w:t>
      </w:r>
      <w:r>
        <w:rPr>
          <w:rFonts w:eastAsia="SimSun"/>
          <w:color w:val="000000"/>
          <w:szCs w:val="24"/>
          <w:lang w:eastAsia="zh-CN"/>
        </w:rPr>
        <w:t xml:space="preserve">, </w:t>
      </w:r>
      <w:r w:rsidRPr="00937052">
        <w:rPr>
          <w:rFonts w:eastAsia="SimSun"/>
          <w:color w:val="000000"/>
          <w:szCs w:val="24"/>
          <w:lang w:eastAsia="zh-CN"/>
        </w:rPr>
        <w:t>Discussion on measurements related enhancements for LTM</w:t>
      </w:r>
      <w:r>
        <w:rPr>
          <w:rFonts w:eastAsia="SimSun"/>
          <w:color w:val="000000"/>
          <w:szCs w:val="24"/>
          <w:lang w:eastAsia="zh-CN"/>
        </w:rPr>
        <w:t xml:space="preserve">, </w:t>
      </w:r>
      <w:r w:rsidRPr="00937052">
        <w:rPr>
          <w:rFonts w:eastAsia="SimSun"/>
          <w:color w:val="000000"/>
          <w:szCs w:val="24"/>
          <w:lang w:eastAsia="zh-CN"/>
        </w:rPr>
        <w:t>ZTE Corporation, Sanechips</w:t>
      </w:r>
    </w:p>
    <w:sectPr w:rsidR="00937052" w:rsidRPr="0099570A" w:rsidSect="004611C1">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B88B3" w14:textId="77777777" w:rsidR="006751B9" w:rsidRPr="00D733E0" w:rsidRDefault="006751B9" w:rsidP="00D400AF">
      <w:pPr>
        <w:spacing w:before="120" w:after="0"/>
        <w:rPr>
          <w:rFonts w:ascii="Arial" w:eastAsia="SimSun" w:hAnsi="Arial" w:cs="Arial"/>
          <w:color w:val="0000FF"/>
          <w:kern w:val="2"/>
          <w:lang w:val="en-US" w:eastAsia="zh-CN"/>
        </w:rPr>
      </w:pPr>
      <w:r>
        <w:separator/>
      </w:r>
    </w:p>
  </w:endnote>
  <w:endnote w:type="continuationSeparator" w:id="0">
    <w:p w14:paraId="6DC145A0" w14:textId="77777777" w:rsidR="006751B9" w:rsidRPr="00D733E0" w:rsidRDefault="006751B9"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B4F41" w14:textId="77777777" w:rsidR="005F1953" w:rsidRDefault="005F195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70045"/>
      <w:docPartObj>
        <w:docPartGallery w:val="Page Numbers (Bottom of Page)"/>
        <w:docPartUnique/>
      </w:docPartObj>
    </w:sdtPr>
    <w:sdtEndPr>
      <w:rPr>
        <w:sz w:val="21"/>
      </w:rPr>
    </w:sdtEndPr>
    <w:sdtContent>
      <w:p w14:paraId="632D2425" w14:textId="6BF8FF96" w:rsidR="005F1953" w:rsidRPr="007A56A3" w:rsidRDefault="005F1953">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72532" w:rsidRPr="00472532">
          <w:rPr>
            <w:noProof/>
            <w:sz w:val="21"/>
            <w:lang w:val="zh-CN" w:eastAsia="zh-CN"/>
          </w:rPr>
          <w:t>6</w:t>
        </w:r>
        <w:r w:rsidRPr="007A56A3">
          <w:rPr>
            <w:sz w:val="21"/>
          </w:rPr>
          <w:fldChar w:fldCharType="end"/>
        </w:r>
      </w:p>
    </w:sdtContent>
  </w:sdt>
  <w:p w14:paraId="55D08AE3" w14:textId="77777777" w:rsidR="005F1953" w:rsidRDefault="005F1953" w:rsidP="004611C1">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6AC5D" w14:textId="77777777" w:rsidR="005F1953" w:rsidRDefault="005F195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0639D" w14:textId="77777777" w:rsidR="006751B9" w:rsidRPr="00D733E0" w:rsidRDefault="006751B9" w:rsidP="00D400AF">
      <w:pPr>
        <w:spacing w:before="120" w:after="0"/>
        <w:rPr>
          <w:rFonts w:ascii="Arial" w:eastAsia="SimSun" w:hAnsi="Arial" w:cs="Arial"/>
          <w:color w:val="0000FF"/>
          <w:kern w:val="2"/>
          <w:lang w:val="en-US" w:eastAsia="zh-CN"/>
        </w:rPr>
      </w:pPr>
      <w:r>
        <w:separator/>
      </w:r>
    </w:p>
  </w:footnote>
  <w:footnote w:type="continuationSeparator" w:id="0">
    <w:p w14:paraId="340D0DC1" w14:textId="77777777" w:rsidR="006751B9" w:rsidRPr="00D733E0" w:rsidRDefault="006751B9" w:rsidP="00D400AF">
      <w:pPr>
        <w:spacing w:before="120"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2AA45" w14:textId="77777777" w:rsidR="005F1953" w:rsidRDefault="005F195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69E13" w14:textId="77777777" w:rsidR="005F1953" w:rsidRDefault="005F1953">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9AF45" w14:textId="77777777" w:rsidR="005F1953" w:rsidRDefault="005F195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7E7119"/>
    <w:multiLevelType w:val="hybridMultilevel"/>
    <w:tmpl w:val="25D266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22235FC5"/>
    <w:multiLevelType w:val="hybridMultilevel"/>
    <w:tmpl w:val="96688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A96BDA"/>
    <w:multiLevelType w:val="hybridMultilevel"/>
    <w:tmpl w:val="B882FCA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133F26"/>
    <w:multiLevelType w:val="hybridMultilevel"/>
    <w:tmpl w:val="B04E54E2"/>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0E57C4"/>
    <w:multiLevelType w:val="multilevel"/>
    <w:tmpl w:val="3A0E57C4"/>
    <w:lvl w:ilvl="0">
      <w:start w:val="4"/>
      <w:numFmt w:val="bullet"/>
      <w:lvlText w:val="-"/>
      <w:lvlJc w:val="left"/>
      <w:pPr>
        <w:ind w:left="420" w:hanging="420"/>
      </w:pPr>
      <w:rPr>
        <w:rFonts w:ascii="Yu Gothic" w:eastAsia="Yu Gothic" w:hAnsi="Yu Gothic" w:cs="MS PGothic"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5" w15:restartNumberingAfterBreak="0">
    <w:nsid w:val="3EAC012B"/>
    <w:multiLevelType w:val="hybridMultilevel"/>
    <w:tmpl w:val="FC64186C"/>
    <w:lvl w:ilvl="0" w:tplc="57560162">
      <w:start w:val="3"/>
      <w:numFmt w:val="bullet"/>
      <w:lvlText w:val="-"/>
      <w:lvlJc w:val="left"/>
      <w:pPr>
        <w:ind w:left="420" w:hanging="420"/>
      </w:pPr>
      <w:rPr>
        <w:rFonts w:ascii="Nirmala UI" w:eastAsia="Aptos" w:hAnsi="Nirmala UI" w:cs="Nirmala UI"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FA0746"/>
    <w:multiLevelType w:val="hybridMultilevel"/>
    <w:tmpl w:val="AEFA1A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4FF77B7C"/>
    <w:multiLevelType w:val="hybridMultilevel"/>
    <w:tmpl w:val="43CC3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7614A5"/>
    <w:multiLevelType w:val="hybridMultilevel"/>
    <w:tmpl w:val="1AE4E348"/>
    <w:lvl w:ilvl="0" w:tplc="1DFA46E4">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1549D"/>
    <w:multiLevelType w:val="hybridMultilevel"/>
    <w:tmpl w:val="95A8D61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E12CC4"/>
    <w:multiLevelType w:val="hybridMultilevel"/>
    <w:tmpl w:val="51D84572"/>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8051BF"/>
    <w:multiLevelType w:val="hybridMultilevel"/>
    <w:tmpl w:val="E0C693E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FDF005A"/>
    <w:multiLevelType w:val="hybridMultilevel"/>
    <w:tmpl w:val="5BC86868"/>
    <w:lvl w:ilvl="0" w:tplc="D04664B9">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AC5B24"/>
    <w:multiLevelType w:val="hybridMultilevel"/>
    <w:tmpl w:val="665A20B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35914893">
    <w:abstractNumId w:val="1"/>
  </w:num>
  <w:num w:numId="2" w16cid:durableId="851073097">
    <w:abstractNumId w:val="7"/>
  </w:num>
  <w:num w:numId="3" w16cid:durableId="1247152311">
    <w:abstractNumId w:val="3"/>
  </w:num>
  <w:num w:numId="4" w16cid:durableId="738090643">
    <w:abstractNumId w:val="2"/>
  </w:num>
  <w:num w:numId="5" w16cid:durableId="1821337553">
    <w:abstractNumId w:val="25"/>
  </w:num>
  <w:num w:numId="6" w16cid:durableId="656568078">
    <w:abstractNumId w:val="19"/>
  </w:num>
  <w:num w:numId="7" w16cid:durableId="138032474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255670288">
    <w:abstractNumId w:val="24"/>
  </w:num>
  <w:num w:numId="9" w16cid:durableId="1947694016">
    <w:abstractNumId w:val="14"/>
  </w:num>
  <w:num w:numId="10" w16cid:durableId="183248018">
    <w:abstractNumId w:val="4"/>
  </w:num>
  <w:num w:numId="11" w16cid:durableId="2114591092">
    <w:abstractNumId w:val="13"/>
  </w:num>
  <w:num w:numId="12" w16cid:durableId="1564296885">
    <w:abstractNumId w:val="20"/>
  </w:num>
  <w:num w:numId="13" w16cid:durableId="55125225">
    <w:abstractNumId w:val="16"/>
  </w:num>
  <w:num w:numId="14" w16cid:durableId="1275290842">
    <w:abstractNumId w:val="10"/>
  </w:num>
  <w:num w:numId="15" w16cid:durableId="571812248">
    <w:abstractNumId w:val="18"/>
  </w:num>
  <w:num w:numId="16" w16cid:durableId="707682686">
    <w:abstractNumId w:val="21"/>
  </w:num>
  <w:num w:numId="17" w16cid:durableId="613100389">
    <w:abstractNumId w:val="22"/>
  </w:num>
  <w:num w:numId="18" w16cid:durableId="1772356581">
    <w:abstractNumId w:val="9"/>
  </w:num>
  <w:num w:numId="19" w16cid:durableId="1326318759">
    <w:abstractNumId w:val="26"/>
  </w:num>
  <w:num w:numId="20" w16cid:durableId="2069260368">
    <w:abstractNumId w:val="8"/>
  </w:num>
  <w:num w:numId="21" w16cid:durableId="541019621">
    <w:abstractNumId w:val="17"/>
  </w:num>
  <w:num w:numId="22" w16cid:durableId="997004254">
    <w:abstractNumId w:val="6"/>
  </w:num>
  <w:num w:numId="23" w16cid:durableId="1150443534">
    <w:abstractNumId w:val="12"/>
  </w:num>
  <w:num w:numId="24" w16cid:durableId="1494836911">
    <w:abstractNumId w:val="11"/>
  </w:num>
  <w:num w:numId="25" w16cid:durableId="17700590">
    <w:abstractNumId w:val="5"/>
  </w:num>
  <w:num w:numId="26" w16cid:durableId="369041170">
    <w:abstractNumId w:val="23"/>
  </w:num>
  <w:num w:numId="27" w16cid:durableId="17434705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201"/>
    <w:rsid w:val="00003642"/>
    <w:rsid w:val="0000390B"/>
    <w:rsid w:val="00003F43"/>
    <w:rsid w:val="000043D5"/>
    <w:rsid w:val="00004A85"/>
    <w:rsid w:val="00004C82"/>
    <w:rsid w:val="00005974"/>
    <w:rsid w:val="000060B0"/>
    <w:rsid w:val="000061D6"/>
    <w:rsid w:val="0000691D"/>
    <w:rsid w:val="000073E9"/>
    <w:rsid w:val="0000766E"/>
    <w:rsid w:val="00007807"/>
    <w:rsid w:val="0000789E"/>
    <w:rsid w:val="0001042C"/>
    <w:rsid w:val="00010F81"/>
    <w:rsid w:val="000131A4"/>
    <w:rsid w:val="000137D9"/>
    <w:rsid w:val="00013AB2"/>
    <w:rsid w:val="000140A2"/>
    <w:rsid w:val="000148A6"/>
    <w:rsid w:val="00015082"/>
    <w:rsid w:val="0001540B"/>
    <w:rsid w:val="00016683"/>
    <w:rsid w:val="00016728"/>
    <w:rsid w:val="00020309"/>
    <w:rsid w:val="000204E3"/>
    <w:rsid w:val="000208C9"/>
    <w:rsid w:val="00020FDA"/>
    <w:rsid w:val="00021854"/>
    <w:rsid w:val="00021965"/>
    <w:rsid w:val="00021B50"/>
    <w:rsid w:val="00021D1C"/>
    <w:rsid w:val="00022674"/>
    <w:rsid w:val="00022FD5"/>
    <w:rsid w:val="000231BF"/>
    <w:rsid w:val="000234FD"/>
    <w:rsid w:val="00024366"/>
    <w:rsid w:val="0002460B"/>
    <w:rsid w:val="000248F9"/>
    <w:rsid w:val="00024FE8"/>
    <w:rsid w:val="000250D5"/>
    <w:rsid w:val="00026651"/>
    <w:rsid w:val="00026A33"/>
    <w:rsid w:val="00026A4F"/>
    <w:rsid w:val="00027877"/>
    <w:rsid w:val="00027D4C"/>
    <w:rsid w:val="000305AA"/>
    <w:rsid w:val="00032016"/>
    <w:rsid w:val="00032151"/>
    <w:rsid w:val="0003215D"/>
    <w:rsid w:val="0003283A"/>
    <w:rsid w:val="00032B0A"/>
    <w:rsid w:val="000332B4"/>
    <w:rsid w:val="00034540"/>
    <w:rsid w:val="00034A55"/>
    <w:rsid w:val="0003502B"/>
    <w:rsid w:val="00036015"/>
    <w:rsid w:val="000361AB"/>
    <w:rsid w:val="0003626E"/>
    <w:rsid w:val="0003657D"/>
    <w:rsid w:val="000367B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3044"/>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3C43"/>
    <w:rsid w:val="000653B1"/>
    <w:rsid w:val="000655EB"/>
    <w:rsid w:val="0006581D"/>
    <w:rsid w:val="00065B12"/>
    <w:rsid w:val="00065EA6"/>
    <w:rsid w:val="000665BA"/>
    <w:rsid w:val="00067507"/>
    <w:rsid w:val="00070749"/>
    <w:rsid w:val="000708FE"/>
    <w:rsid w:val="00071852"/>
    <w:rsid w:val="00072067"/>
    <w:rsid w:val="00072079"/>
    <w:rsid w:val="00072E62"/>
    <w:rsid w:val="000736CF"/>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141C"/>
    <w:rsid w:val="000A148E"/>
    <w:rsid w:val="000A19EF"/>
    <w:rsid w:val="000A27D8"/>
    <w:rsid w:val="000A2E2F"/>
    <w:rsid w:val="000A37D9"/>
    <w:rsid w:val="000A4CFC"/>
    <w:rsid w:val="000A55A4"/>
    <w:rsid w:val="000A56CD"/>
    <w:rsid w:val="000A76E5"/>
    <w:rsid w:val="000A7A48"/>
    <w:rsid w:val="000B092D"/>
    <w:rsid w:val="000B0CEE"/>
    <w:rsid w:val="000B1E1E"/>
    <w:rsid w:val="000B26F4"/>
    <w:rsid w:val="000B28AF"/>
    <w:rsid w:val="000B46F9"/>
    <w:rsid w:val="000B48E2"/>
    <w:rsid w:val="000B52B2"/>
    <w:rsid w:val="000B5829"/>
    <w:rsid w:val="000B5D10"/>
    <w:rsid w:val="000B5F66"/>
    <w:rsid w:val="000B638E"/>
    <w:rsid w:val="000B740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C6F71"/>
    <w:rsid w:val="000D08F2"/>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93B"/>
    <w:rsid w:val="000F5B9F"/>
    <w:rsid w:val="000F6874"/>
    <w:rsid w:val="000F6B54"/>
    <w:rsid w:val="000F7128"/>
    <w:rsid w:val="000F7683"/>
    <w:rsid w:val="000F7931"/>
    <w:rsid w:val="000F7D6F"/>
    <w:rsid w:val="00100A8C"/>
    <w:rsid w:val="00101401"/>
    <w:rsid w:val="00101D48"/>
    <w:rsid w:val="00101E39"/>
    <w:rsid w:val="00102890"/>
    <w:rsid w:val="001036F7"/>
    <w:rsid w:val="001041A5"/>
    <w:rsid w:val="00104275"/>
    <w:rsid w:val="00104561"/>
    <w:rsid w:val="001055EB"/>
    <w:rsid w:val="00105BB8"/>
    <w:rsid w:val="00105FD0"/>
    <w:rsid w:val="001061C7"/>
    <w:rsid w:val="00106DCA"/>
    <w:rsid w:val="001074C8"/>
    <w:rsid w:val="00111E00"/>
    <w:rsid w:val="001127AF"/>
    <w:rsid w:val="00112A32"/>
    <w:rsid w:val="0011387B"/>
    <w:rsid w:val="001138A1"/>
    <w:rsid w:val="00114DDF"/>
    <w:rsid w:val="0011510E"/>
    <w:rsid w:val="00115A01"/>
    <w:rsid w:val="00115BCF"/>
    <w:rsid w:val="0011650D"/>
    <w:rsid w:val="00116712"/>
    <w:rsid w:val="001168A2"/>
    <w:rsid w:val="00117712"/>
    <w:rsid w:val="00117F02"/>
    <w:rsid w:val="0012100E"/>
    <w:rsid w:val="00121549"/>
    <w:rsid w:val="00122F9D"/>
    <w:rsid w:val="00123AE4"/>
    <w:rsid w:val="00123D5D"/>
    <w:rsid w:val="00123DC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D60"/>
    <w:rsid w:val="00134E40"/>
    <w:rsid w:val="001356ED"/>
    <w:rsid w:val="001368A4"/>
    <w:rsid w:val="001370F7"/>
    <w:rsid w:val="001374E4"/>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3BD"/>
    <w:rsid w:val="00172A7C"/>
    <w:rsid w:val="00172B1B"/>
    <w:rsid w:val="001732EA"/>
    <w:rsid w:val="00173759"/>
    <w:rsid w:val="00173812"/>
    <w:rsid w:val="00173833"/>
    <w:rsid w:val="00173A56"/>
    <w:rsid w:val="00174C19"/>
    <w:rsid w:val="00174DD3"/>
    <w:rsid w:val="0017574D"/>
    <w:rsid w:val="001761DB"/>
    <w:rsid w:val="00176A0B"/>
    <w:rsid w:val="00176F07"/>
    <w:rsid w:val="00177178"/>
    <w:rsid w:val="0017748A"/>
    <w:rsid w:val="0018014E"/>
    <w:rsid w:val="00180544"/>
    <w:rsid w:val="001809FD"/>
    <w:rsid w:val="00180B42"/>
    <w:rsid w:val="00180C95"/>
    <w:rsid w:val="001810A1"/>
    <w:rsid w:val="001810A6"/>
    <w:rsid w:val="0018114D"/>
    <w:rsid w:val="00182511"/>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00E"/>
    <w:rsid w:val="001914B5"/>
    <w:rsid w:val="00191535"/>
    <w:rsid w:val="0019227D"/>
    <w:rsid w:val="00192622"/>
    <w:rsid w:val="00192808"/>
    <w:rsid w:val="00192ED5"/>
    <w:rsid w:val="00194203"/>
    <w:rsid w:val="001947B0"/>
    <w:rsid w:val="0019504B"/>
    <w:rsid w:val="001952FE"/>
    <w:rsid w:val="00195D63"/>
    <w:rsid w:val="0019671D"/>
    <w:rsid w:val="00197358"/>
    <w:rsid w:val="001979CE"/>
    <w:rsid w:val="001A03AD"/>
    <w:rsid w:val="001A0461"/>
    <w:rsid w:val="001A09CE"/>
    <w:rsid w:val="001A3917"/>
    <w:rsid w:val="001A3B5A"/>
    <w:rsid w:val="001A3ED7"/>
    <w:rsid w:val="001A40B2"/>
    <w:rsid w:val="001A4463"/>
    <w:rsid w:val="001A44D3"/>
    <w:rsid w:val="001A49AE"/>
    <w:rsid w:val="001A52AA"/>
    <w:rsid w:val="001A57F1"/>
    <w:rsid w:val="001A5FD9"/>
    <w:rsid w:val="001A6154"/>
    <w:rsid w:val="001A64D0"/>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3E3"/>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7E6"/>
    <w:rsid w:val="001D2C98"/>
    <w:rsid w:val="001D2D63"/>
    <w:rsid w:val="001D34F7"/>
    <w:rsid w:val="001D36D6"/>
    <w:rsid w:val="001D441C"/>
    <w:rsid w:val="001D5359"/>
    <w:rsid w:val="001D5A71"/>
    <w:rsid w:val="001D5EC1"/>
    <w:rsid w:val="001D7574"/>
    <w:rsid w:val="001D7A8A"/>
    <w:rsid w:val="001E1C35"/>
    <w:rsid w:val="001E1D8A"/>
    <w:rsid w:val="001E1FE5"/>
    <w:rsid w:val="001E248C"/>
    <w:rsid w:val="001E42C9"/>
    <w:rsid w:val="001E4A72"/>
    <w:rsid w:val="001E4C2A"/>
    <w:rsid w:val="001E5667"/>
    <w:rsid w:val="001E67F6"/>
    <w:rsid w:val="001E6AD4"/>
    <w:rsid w:val="001F0668"/>
    <w:rsid w:val="001F107C"/>
    <w:rsid w:val="001F11D4"/>
    <w:rsid w:val="001F2AA2"/>
    <w:rsid w:val="001F3148"/>
    <w:rsid w:val="001F31D5"/>
    <w:rsid w:val="001F35DF"/>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5216"/>
    <w:rsid w:val="0021549C"/>
    <w:rsid w:val="00215607"/>
    <w:rsid w:val="00215CE2"/>
    <w:rsid w:val="00216D72"/>
    <w:rsid w:val="00216E27"/>
    <w:rsid w:val="002176ED"/>
    <w:rsid w:val="00220691"/>
    <w:rsid w:val="002208A2"/>
    <w:rsid w:val="00220E70"/>
    <w:rsid w:val="0022142C"/>
    <w:rsid w:val="00221C73"/>
    <w:rsid w:val="0022214B"/>
    <w:rsid w:val="002221CC"/>
    <w:rsid w:val="00222625"/>
    <w:rsid w:val="00222935"/>
    <w:rsid w:val="002231B9"/>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31EA"/>
    <w:rsid w:val="00244898"/>
    <w:rsid w:val="002453B9"/>
    <w:rsid w:val="00245B47"/>
    <w:rsid w:val="00246097"/>
    <w:rsid w:val="002463CA"/>
    <w:rsid w:val="00246C55"/>
    <w:rsid w:val="00246FE2"/>
    <w:rsid w:val="002479CD"/>
    <w:rsid w:val="0025025B"/>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1E1"/>
    <w:rsid w:val="00265324"/>
    <w:rsid w:val="002658D7"/>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372"/>
    <w:rsid w:val="00290630"/>
    <w:rsid w:val="002907F9"/>
    <w:rsid w:val="002914B5"/>
    <w:rsid w:val="0029151C"/>
    <w:rsid w:val="002918D2"/>
    <w:rsid w:val="00291AD2"/>
    <w:rsid w:val="00291B74"/>
    <w:rsid w:val="002926E3"/>
    <w:rsid w:val="002928B5"/>
    <w:rsid w:val="00292DA1"/>
    <w:rsid w:val="00292E56"/>
    <w:rsid w:val="00294122"/>
    <w:rsid w:val="002942F2"/>
    <w:rsid w:val="00294480"/>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867"/>
    <w:rsid w:val="002A7A3F"/>
    <w:rsid w:val="002B186E"/>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379"/>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48C1"/>
    <w:rsid w:val="002D5E90"/>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C30"/>
    <w:rsid w:val="00304097"/>
    <w:rsid w:val="0030646A"/>
    <w:rsid w:val="0030770A"/>
    <w:rsid w:val="00307ABB"/>
    <w:rsid w:val="0031017C"/>
    <w:rsid w:val="00310429"/>
    <w:rsid w:val="00310626"/>
    <w:rsid w:val="00310958"/>
    <w:rsid w:val="00311E99"/>
    <w:rsid w:val="003126E6"/>
    <w:rsid w:val="00312F82"/>
    <w:rsid w:val="00313BDD"/>
    <w:rsid w:val="00314279"/>
    <w:rsid w:val="0031755F"/>
    <w:rsid w:val="003179B4"/>
    <w:rsid w:val="00317B64"/>
    <w:rsid w:val="00317D85"/>
    <w:rsid w:val="00317F6E"/>
    <w:rsid w:val="003207A1"/>
    <w:rsid w:val="00321DBD"/>
    <w:rsid w:val="0032351D"/>
    <w:rsid w:val="003240E8"/>
    <w:rsid w:val="003250A3"/>
    <w:rsid w:val="003253D6"/>
    <w:rsid w:val="00326041"/>
    <w:rsid w:val="0032616E"/>
    <w:rsid w:val="003265C9"/>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B2E"/>
    <w:rsid w:val="00340CCD"/>
    <w:rsid w:val="00340E8A"/>
    <w:rsid w:val="003410DD"/>
    <w:rsid w:val="003410E4"/>
    <w:rsid w:val="003416E2"/>
    <w:rsid w:val="00341730"/>
    <w:rsid w:val="00342305"/>
    <w:rsid w:val="00342573"/>
    <w:rsid w:val="0034264C"/>
    <w:rsid w:val="003428B9"/>
    <w:rsid w:val="00343B0E"/>
    <w:rsid w:val="003447E9"/>
    <w:rsid w:val="003468C0"/>
    <w:rsid w:val="00346F79"/>
    <w:rsid w:val="0034725D"/>
    <w:rsid w:val="00350F97"/>
    <w:rsid w:val="00351A36"/>
    <w:rsid w:val="00352461"/>
    <w:rsid w:val="00352CAA"/>
    <w:rsid w:val="00353288"/>
    <w:rsid w:val="00354491"/>
    <w:rsid w:val="00354E6A"/>
    <w:rsid w:val="00355947"/>
    <w:rsid w:val="003559A5"/>
    <w:rsid w:val="00355F7B"/>
    <w:rsid w:val="003571E8"/>
    <w:rsid w:val="003573D8"/>
    <w:rsid w:val="0035756A"/>
    <w:rsid w:val="00357D4B"/>
    <w:rsid w:val="00357EE2"/>
    <w:rsid w:val="00357F0B"/>
    <w:rsid w:val="00361504"/>
    <w:rsid w:val="00361B0F"/>
    <w:rsid w:val="003622E4"/>
    <w:rsid w:val="00362421"/>
    <w:rsid w:val="003633F2"/>
    <w:rsid w:val="00363956"/>
    <w:rsid w:val="00363CFA"/>
    <w:rsid w:val="00363FB7"/>
    <w:rsid w:val="00364C7E"/>
    <w:rsid w:val="0036534A"/>
    <w:rsid w:val="0036594D"/>
    <w:rsid w:val="00366488"/>
    <w:rsid w:val="00370376"/>
    <w:rsid w:val="00370613"/>
    <w:rsid w:val="00370C28"/>
    <w:rsid w:val="003716FD"/>
    <w:rsid w:val="00371C6F"/>
    <w:rsid w:val="003723DE"/>
    <w:rsid w:val="00372465"/>
    <w:rsid w:val="00373401"/>
    <w:rsid w:val="00373EF1"/>
    <w:rsid w:val="003749BE"/>
    <w:rsid w:val="00374D0B"/>
    <w:rsid w:val="00374D21"/>
    <w:rsid w:val="00374F8B"/>
    <w:rsid w:val="00375FBE"/>
    <w:rsid w:val="0037759C"/>
    <w:rsid w:val="00377B86"/>
    <w:rsid w:val="00380297"/>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C05"/>
    <w:rsid w:val="00385E4A"/>
    <w:rsid w:val="00386DBF"/>
    <w:rsid w:val="00386EBD"/>
    <w:rsid w:val="00386EF4"/>
    <w:rsid w:val="00387BED"/>
    <w:rsid w:val="00387E88"/>
    <w:rsid w:val="003905F4"/>
    <w:rsid w:val="0039170A"/>
    <w:rsid w:val="003919A5"/>
    <w:rsid w:val="00392800"/>
    <w:rsid w:val="00393465"/>
    <w:rsid w:val="00393F3A"/>
    <w:rsid w:val="00394836"/>
    <w:rsid w:val="0039549F"/>
    <w:rsid w:val="00395821"/>
    <w:rsid w:val="00396193"/>
    <w:rsid w:val="0039633F"/>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1A1"/>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65E9"/>
    <w:rsid w:val="003C7FE5"/>
    <w:rsid w:val="003D0079"/>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E02A1"/>
    <w:rsid w:val="003E241D"/>
    <w:rsid w:val="003E2912"/>
    <w:rsid w:val="003E2BCF"/>
    <w:rsid w:val="003E2DBA"/>
    <w:rsid w:val="003E2F75"/>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2A0D"/>
    <w:rsid w:val="003F36A4"/>
    <w:rsid w:val="003F3859"/>
    <w:rsid w:val="003F3D45"/>
    <w:rsid w:val="003F3DA6"/>
    <w:rsid w:val="003F3DC8"/>
    <w:rsid w:val="003F4538"/>
    <w:rsid w:val="003F591D"/>
    <w:rsid w:val="003F5B4F"/>
    <w:rsid w:val="003F774E"/>
    <w:rsid w:val="00400B7D"/>
    <w:rsid w:val="004020A1"/>
    <w:rsid w:val="00402202"/>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2F30"/>
    <w:rsid w:val="004130B7"/>
    <w:rsid w:val="004141EC"/>
    <w:rsid w:val="00414310"/>
    <w:rsid w:val="004144F7"/>
    <w:rsid w:val="00414A95"/>
    <w:rsid w:val="00414DFC"/>
    <w:rsid w:val="00415812"/>
    <w:rsid w:val="004158D3"/>
    <w:rsid w:val="0041680C"/>
    <w:rsid w:val="0042024A"/>
    <w:rsid w:val="004205B8"/>
    <w:rsid w:val="004214B1"/>
    <w:rsid w:val="0042172E"/>
    <w:rsid w:val="0042184F"/>
    <w:rsid w:val="00421CA0"/>
    <w:rsid w:val="00422542"/>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623A"/>
    <w:rsid w:val="00446C4D"/>
    <w:rsid w:val="00446E44"/>
    <w:rsid w:val="00446FC3"/>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57950"/>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9F"/>
    <w:rsid w:val="004703FF"/>
    <w:rsid w:val="004718BD"/>
    <w:rsid w:val="00472532"/>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9F3"/>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348"/>
    <w:rsid w:val="00490EC5"/>
    <w:rsid w:val="00491DE1"/>
    <w:rsid w:val="0049412D"/>
    <w:rsid w:val="00495095"/>
    <w:rsid w:val="0049524E"/>
    <w:rsid w:val="00495947"/>
    <w:rsid w:val="0049752D"/>
    <w:rsid w:val="004A1714"/>
    <w:rsid w:val="004A175B"/>
    <w:rsid w:val="004A186F"/>
    <w:rsid w:val="004A27E8"/>
    <w:rsid w:val="004A34B8"/>
    <w:rsid w:val="004A3B42"/>
    <w:rsid w:val="004A3EC8"/>
    <w:rsid w:val="004A4E62"/>
    <w:rsid w:val="004A52DA"/>
    <w:rsid w:val="004A5710"/>
    <w:rsid w:val="004A5E20"/>
    <w:rsid w:val="004A61AC"/>
    <w:rsid w:val="004A6A31"/>
    <w:rsid w:val="004A6D45"/>
    <w:rsid w:val="004A748B"/>
    <w:rsid w:val="004A77A0"/>
    <w:rsid w:val="004A7C7D"/>
    <w:rsid w:val="004B0419"/>
    <w:rsid w:val="004B1C66"/>
    <w:rsid w:val="004B2191"/>
    <w:rsid w:val="004B291A"/>
    <w:rsid w:val="004B3444"/>
    <w:rsid w:val="004B37B2"/>
    <w:rsid w:val="004B3821"/>
    <w:rsid w:val="004B3BEB"/>
    <w:rsid w:val="004B461F"/>
    <w:rsid w:val="004B4BA8"/>
    <w:rsid w:val="004B5B38"/>
    <w:rsid w:val="004B5C09"/>
    <w:rsid w:val="004B62BE"/>
    <w:rsid w:val="004B652B"/>
    <w:rsid w:val="004B751D"/>
    <w:rsid w:val="004C06AE"/>
    <w:rsid w:val="004C0BBD"/>
    <w:rsid w:val="004C0FAF"/>
    <w:rsid w:val="004C1486"/>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CD"/>
    <w:rsid w:val="004D2BFE"/>
    <w:rsid w:val="004D33AA"/>
    <w:rsid w:val="004D378A"/>
    <w:rsid w:val="004D3A2F"/>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045"/>
    <w:rsid w:val="004E1551"/>
    <w:rsid w:val="004E24B8"/>
    <w:rsid w:val="004E35F3"/>
    <w:rsid w:val="004E360A"/>
    <w:rsid w:val="004E4231"/>
    <w:rsid w:val="004E44B5"/>
    <w:rsid w:val="004E5816"/>
    <w:rsid w:val="004E630C"/>
    <w:rsid w:val="004E6615"/>
    <w:rsid w:val="004E7267"/>
    <w:rsid w:val="004E742A"/>
    <w:rsid w:val="004F0D4E"/>
    <w:rsid w:val="004F2184"/>
    <w:rsid w:val="004F308D"/>
    <w:rsid w:val="004F32E4"/>
    <w:rsid w:val="004F402E"/>
    <w:rsid w:val="004F41F2"/>
    <w:rsid w:val="004F52F8"/>
    <w:rsid w:val="004F5643"/>
    <w:rsid w:val="004F567F"/>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655"/>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0A1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247"/>
    <w:rsid w:val="00530539"/>
    <w:rsid w:val="00530C2B"/>
    <w:rsid w:val="00530FAE"/>
    <w:rsid w:val="0053180F"/>
    <w:rsid w:val="005327AB"/>
    <w:rsid w:val="0053297F"/>
    <w:rsid w:val="005330C9"/>
    <w:rsid w:val="0053331C"/>
    <w:rsid w:val="00533E42"/>
    <w:rsid w:val="00534D3E"/>
    <w:rsid w:val="00535AD0"/>
    <w:rsid w:val="00535CAF"/>
    <w:rsid w:val="00536128"/>
    <w:rsid w:val="0053646C"/>
    <w:rsid w:val="00536AF4"/>
    <w:rsid w:val="00536AF9"/>
    <w:rsid w:val="00537280"/>
    <w:rsid w:val="00537473"/>
    <w:rsid w:val="00537692"/>
    <w:rsid w:val="005404B0"/>
    <w:rsid w:val="00540516"/>
    <w:rsid w:val="00540F58"/>
    <w:rsid w:val="00541285"/>
    <w:rsid w:val="005412A7"/>
    <w:rsid w:val="00542A1A"/>
    <w:rsid w:val="00542E7E"/>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25E9"/>
    <w:rsid w:val="00563774"/>
    <w:rsid w:val="00564697"/>
    <w:rsid w:val="005651B2"/>
    <w:rsid w:val="00565E91"/>
    <w:rsid w:val="00566644"/>
    <w:rsid w:val="00567B43"/>
    <w:rsid w:val="00567CB7"/>
    <w:rsid w:val="00567E42"/>
    <w:rsid w:val="0057061A"/>
    <w:rsid w:val="00570AB6"/>
    <w:rsid w:val="00570E42"/>
    <w:rsid w:val="00571661"/>
    <w:rsid w:val="00571699"/>
    <w:rsid w:val="0057170A"/>
    <w:rsid w:val="0057175C"/>
    <w:rsid w:val="0057184A"/>
    <w:rsid w:val="005718CA"/>
    <w:rsid w:val="00571DE9"/>
    <w:rsid w:val="00571E87"/>
    <w:rsid w:val="0057276A"/>
    <w:rsid w:val="00572CD5"/>
    <w:rsid w:val="005730AA"/>
    <w:rsid w:val="00573238"/>
    <w:rsid w:val="005732A7"/>
    <w:rsid w:val="00573AD6"/>
    <w:rsid w:val="00573EEF"/>
    <w:rsid w:val="0057420D"/>
    <w:rsid w:val="00574921"/>
    <w:rsid w:val="00574D66"/>
    <w:rsid w:val="00575DB3"/>
    <w:rsid w:val="00576119"/>
    <w:rsid w:val="0057633F"/>
    <w:rsid w:val="00576C73"/>
    <w:rsid w:val="00577356"/>
    <w:rsid w:val="00577624"/>
    <w:rsid w:val="0058002B"/>
    <w:rsid w:val="00580BF0"/>
    <w:rsid w:val="00580E04"/>
    <w:rsid w:val="005810CB"/>
    <w:rsid w:val="00581E06"/>
    <w:rsid w:val="0058259C"/>
    <w:rsid w:val="005827D3"/>
    <w:rsid w:val="00582E1C"/>
    <w:rsid w:val="00583AB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1FDC"/>
    <w:rsid w:val="005B2669"/>
    <w:rsid w:val="005B2B20"/>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777"/>
    <w:rsid w:val="005D582B"/>
    <w:rsid w:val="005D59EC"/>
    <w:rsid w:val="005D5D3E"/>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761"/>
    <w:rsid w:val="005F1953"/>
    <w:rsid w:val="005F1D34"/>
    <w:rsid w:val="005F1FA5"/>
    <w:rsid w:val="005F2721"/>
    <w:rsid w:val="005F3801"/>
    <w:rsid w:val="005F3C5C"/>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3ED"/>
    <w:rsid w:val="0062284D"/>
    <w:rsid w:val="006229E1"/>
    <w:rsid w:val="00622C94"/>
    <w:rsid w:val="00622CB5"/>
    <w:rsid w:val="006240FB"/>
    <w:rsid w:val="006249B7"/>
    <w:rsid w:val="00624AE1"/>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5FD"/>
    <w:rsid w:val="00640655"/>
    <w:rsid w:val="00640E00"/>
    <w:rsid w:val="00641AE2"/>
    <w:rsid w:val="006422F9"/>
    <w:rsid w:val="006425F0"/>
    <w:rsid w:val="00643DAD"/>
    <w:rsid w:val="00643DDD"/>
    <w:rsid w:val="00644324"/>
    <w:rsid w:val="00644FB9"/>
    <w:rsid w:val="00645041"/>
    <w:rsid w:val="0064540E"/>
    <w:rsid w:val="00645711"/>
    <w:rsid w:val="006457CB"/>
    <w:rsid w:val="00645A75"/>
    <w:rsid w:val="00646D41"/>
    <w:rsid w:val="006474E3"/>
    <w:rsid w:val="00647E95"/>
    <w:rsid w:val="00647FF2"/>
    <w:rsid w:val="0065071B"/>
    <w:rsid w:val="0065151C"/>
    <w:rsid w:val="00652723"/>
    <w:rsid w:val="006530AA"/>
    <w:rsid w:val="006534D6"/>
    <w:rsid w:val="00654BB6"/>
    <w:rsid w:val="00654D35"/>
    <w:rsid w:val="0065508A"/>
    <w:rsid w:val="00655B3C"/>
    <w:rsid w:val="00655EC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4106"/>
    <w:rsid w:val="00664975"/>
    <w:rsid w:val="00667812"/>
    <w:rsid w:val="0067051F"/>
    <w:rsid w:val="0067129D"/>
    <w:rsid w:val="006724BF"/>
    <w:rsid w:val="006729A0"/>
    <w:rsid w:val="00672ED9"/>
    <w:rsid w:val="00672F8C"/>
    <w:rsid w:val="00673C30"/>
    <w:rsid w:val="006751B9"/>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448"/>
    <w:rsid w:val="00683D1D"/>
    <w:rsid w:val="0068427F"/>
    <w:rsid w:val="00684824"/>
    <w:rsid w:val="006855CE"/>
    <w:rsid w:val="00686668"/>
    <w:rsid w:val="00687805"/>
    <w:rsid w:val="0069067A"/>
    <w:rsid w:val="006908C3"/>
    <w:rsid w:val="00690DBC"/>
    <w:rsid w:val="0069138A"/>
    <w:rsid w:val="00691C13"/>
    <w:rsid w:val="00691FB1"/>
    <w:rsid w:val="00692A2B"/>
    <w:rsid w:val="006936F7"/>
    <w:rsid w:val="00693841"/>
    <w:rsid w:val="00693A5D"/>
    <w:rsid w:val="00693A91"/>
    <w:rsid w:val="00695777"/>
    <w:rsid w:val="00695C46"/>
    <w:rsid w:val="00695DDA"/>
    <w:rsid w:val="00696E70"/>
    <w:rsid w:val="006978FD"/>
    <w:rsid w:val="00697B64"/>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2DB"/>
    <w:rsid w:val="006B3304"/>
    <w:rsid w:val="006B34A9"/>
    <w:rsid w:val="006B3830"/>
    <w:rsid w:val="006B4BAF"/>
    <w:rsid w:val="006B52AE"/>
    <w:rsid w:val="006B6916"/>
    <w:rsid w:val="006C0306"/>
    <w:rsid w:val="006C1395"/>
    <w:rsid w:val="006C1544"/>
    <w:rsid w:val="006C1A98"/>
    <w:rsid w:val="006C2C12"/>
    <w:rsid w:val="006C3456"/>
    <w:rsid w:val="006C35DA"/>
    <w:rsid w:val="006C40AF"/>
    <w:rsid w:val="006C4B04"/>
    <w:rsid w:val="006C4C23"/>
    <w:rsid w:val="006C5752"/>
    <w:rsid w:val="006C64F6"/>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63A"/>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572C"/>
    <w:rsid w:val="00706359"/>
    <w:rsid w:val="007064E4"/>
    <w:rsid w:val="007071AA"/>
    <w:rsid w:val="00707451"/>
    <w:rsid w:val="0071117E"/>
    <w:rsid w:val="0071141D"/>
    <w:rsid w:val="00711B31"/>
    <w:rsid w:val="00711BE5"/>
    <w:rsid w:val="00712139"/>
    <w:rsid w:val="00712B8B"/>
    <w:rsid w:val="00714837"/>
    <w:rsid w:val="00715BED"/>
    <w:rsid w:val="007179E8"/>
    <w:rsid w:val="007212B9"/>
    <w:rsid w:val="00721CC3"/>
    <w:rsid w:val="00722078"/>
    <w:rsid w:val="00722644"/>
    <w:rsid w:val="00723B7A"/>
    <w:rsid w:val="00723C21"/>
    <w:rsid w:val="007249E2"/>
    <w:rsid w:val="00725794"/>
    <w:rsid w:val="007257A9"/>
    <w:rsid w:val="00725E77"/>
    <w:rsid w:val="00727EED"/>
    <w:rsid w:val="007303B1"/>
    <w:rsid w:val="00731662"/>
    <w:rsid w:val="00732911"/>
    <w:rsid w:val="00733AFE"/>
    <w:rsid w:val="00733CC5"/>
    <w:rsid w:val="00733D1F"/>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2BA6"/>
    <w:rsid w:val="00743A29"/>
    <w:rsid w:val="00744287"/>
    <w:rsid w:val="0074465A"/>
    <w:rsid w:val="007454F9"/>
    <w:rsid w:val="0074674F"/>
    <w:rsid w:val="00746BCC"/>
    <w:rsid w:val="00746DD0"/>
    <w:rsid w:val="0074727A"/>
    <w:rsid w:val="007473A7"/>
    <w:rsid w:val="00747632"/>
    <w:rsid w:val="0075033F"/>
    <w:rsid w:val="00750C8D"/>
    <w:rsid w:val="00750F27"/>
    <w:rsid w:val="00752954"/>
    <w:rsid w:val="00752E4C"/>
    <w:rsid w:val="00752F23"/>
    <w:rsid w:val="0075308C"/>
    <w:rsid w:val="0075367D"/>
    <w:rsid w:val="007536C9"/>
    <w:rsid w:val="007536E8"/>
    <w:rsid w:val="00753899"/>
    <w:rsid w:val="0075455B"/>
    <w:rsid w:val="00754578"/>
    <w:rsid w:val="00754EC4"/>
    <w:rsid w:val="00755622"/>
    <w:rsid w:val="00757286"/>
    <w:rsid w:val="00757F12"/>
    <w:rsid w:val="007601B8"/>
    <w:rsid w:val="00760CE0"/>
    <w:rsid w:val="0076130C"/>
    <w:rsid w:val="00762E32"/>
    <w:rsid w:val="00763F79"/>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CBD"/>
    <w:rsid w:val="0077636B"/>
    <w:rsid w:val="00776514"/>
    <w:rsid w:val="007768C7"/>
    <w:rsid w:val="00777B11"/>
    <w:rsid w:val="00777EE0"/>
    <w:rsid w:val="00780C1F"/>
    <w:rsid w:val="00780C4D"/>
    <w:rsid w:val="0078222D"/>
    <w:rsid w:val="00782CF0"/>
    <w:rsid w:val="0078379D"/>
    <w:rsid w:val="00784488"/>
    <w:rsid w:val="00784603"/>
    <w:rsid w:val="00784E87"/>
    <w:rsid w:val="00785239"/>
    <w:rsid w:val="00786000"/>
    <w:rsid w:val="00786308"/>
    <w:rsid w:val="007876D9"/>
    <w:rsid w:val="00787D98"/>
    <w:rsid w:val="00787ED4"/>
    <w:rsid w:val="00790098"/>
    <w:rsid w:val="0079031B"/>
    <w:rsid w:val="00790A2B"/>
    <w:rsid w:val="00791CDD"/>
    <w:rsid w:val="00791DDE"/>
    <w:rsid w:val="00791ED1"/>
    <w:rsid w:val="00792819"/>
    <w:rsid w:val="0079283D"/>
    <w:rsid w:val="00792924"/>
    <w:rsid w:val="00792B62"/>
    <w:rsid w:val="00792F9F"/>
    <w:rsid w:val="00793295"/>
    <w:rsid w:val="00794741"/>
    <w:rsid w:val="00794DBC"/>
    <w:rsid w:val="007962CB"/>
    <w:rsid w:val="007974A1"/>
    <w:rsid w:val="007A05FE"/>
    <w:rsid w:val="007A0865"/>
    <w:rsid w:val="007A0DE4"/>
    <w:rsid w:val="007A11A3"/>
    <w:rsid w:val="007A1884"/>
    <w:rsid w:val="007A1ACB"/>
    <w:rsid w:val="007A27FB"/>
    <w:rsid w:val="007A2D31"/>
    <w:rsid w:val="007A2FA1"/>
    <w:rsid w:val="007A3246"/>
    <w:rsid w:val="007A4E78"/>
    <w:rsid w:val="007A56A3"/>
    <w:rsid w:val="007A5A18"/>
    <w:rsid w:val="007A5C69"/>
    <w:rsid w:val="007A6E0B"/>
    <w:rsid w:val="007A7131"/>
    <w:rsid w:val="007A75C2"/>
    <w:rsid w:val="007B07CB"/>
    <w:rsid w:val="007B179F"/>
    <w:rsid w:val="007B196B"/>
    <w:rsid w:val="007B1DCC"/>
    <w:rsid w:val="007B20EB"/>
    <w:rsid w:val="007B2301"/>
    <w:rsid w:val="007B268D"/>
    <w:rsid w:val="007B2AD5"/>
    <w:rsid w:val="007B2BA3"/>
    <w:rsid w:val="007B2E7F"/>
    <w:rsid w:val="007B31A1"/>
    <w:rsid w:val="007B3213"/>
    <w:rsid w:val="007B37AD"/>
    <w:rsid w:val="007B3D20"/>
    <w:rsid w:val="007B41DC"/>
    <w:rsid w:val="007B432E"/>
    <w:rsid w:val="007B5C75"/>
    <w:rsid w:val="007B5DC1"/>
    <w:rsid w:val="007B70FF"/>
    <w:rsid w:val="007B7698"/>
    <w:rsid w:val="007B79CF"/>
    <w:rsid w:val="007B7A22"/>
    <w:rsid w:val="007B7D41"/>
    <w:rsid w:val="007C1098"/>
    <w:rsid w:val="007C1213"/>
    <w:rsid w:val="007C18E3"/>
    <w:rsid w:val="007C1DA8"/>
    <w:rsid w:val="007C2CB5"/>
    <w:rsid w:val="007C3220"/>
    <w:rsid w:val="007C3253"/>
    <w:rsid w:val="007C3E6B"/>
    <w:rsid w:val="007C47E6"/>
    <w:rsid w:val="007C4830"/>
    <w:rsid w:val="007C4897"/>
    <w:rsid w:val="007C4B1B"/>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D7A4E"/>
    <w:rsid w:val="007E03A1"/>
    <w:rsid w:val="007E07DF"/>
    <w:rsid w:val="007E0F0C"/>
    <w:rsid w:val="007E1A00"/>
    <w:rsid w:val="007E1E97"/>
    <w:rsid w:val="007E327A"/>
    <w:rsid w:val="007E3641"/>
    <w:rsid w:val="007E4292"/>
    <w:rsid w:val="007E43C7"/>
    <w:rsid w:val="007E5572"/>
    <w:rsid w:val="007E5B5F"/>
    <w:rsid w:val="007E5C4B"/>
    <w:rsid w:val="007E62AA"/>
    <w:rsid w:val="007E77C7"/>
    <w:rsid w:val="007E7DAC"/>
    <w:rsid w:val="007E7F8B"/>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5308"/>
    <w:rsid w:val="007F64D5"/>
    <w:rsid w:val="007F6D00"/>
    <w:rsid w:val="00800FFB"/>
    <w:rsid w:val="00801104"/>
    <w:rsid w:val="00801C13"/>
    <w:rsid w:val="0080315F"/>
    <w:rsid w:val="00803D19"/>
    <w:rsid w:val="00805855"/>
    <w:rsid w:val="008058DB"/>
    <w:rsid w:val="00805C6D"/>
    <w:rsid w:val="00805E85"/>
    <w:rsid w:val="00806430"/>
    <w:rsid w:val="00806EDB"/>
    <w:rsid w:val="00806FF2"/>
    <w:rsid w:val="00807306"/>
    <w:rsid w:val="00807EC5"/>
    <w:rsid w:val="00810260"/>
    <w:rsid w:val="00810DC8"/>
    <w:rsid w:val="0081129C"/>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1104"/>
    <w:rsid w:val="00821AE2"/>
    <w:rsid w:val="00821D61"/>
    <w:rsid w:val="00822892"/>
    <w:rsid w:val="00822B45"/>
    <w:rsid w:val="008235BA"/>
    <w:rsid w:val="008247E3"/>
    <w:rsid w:val="008272C8"/>
    <w:rsid w:val="008272D3"/>
    <w:rsid w:val="008276E7"/>
    <w:rsid w:val="0082790F"/>
    <w:rsid w:val="008304BD"/>
    <w:rsid w:val="00830C0A"/>
    <w:rsid w:val="00831510"/>
    <w:rsid w:val="00831655"/>
    <w:rsid w:val="008323CA"/>
    <w:rsid w:val="00832725"/>
    <w:rsid w:val="00832877"/>
    <w:rsid w:val="00833A27"/>
    <w:rsid w:val="00834134"/>
    <w:rsid w:val="00834207"/>
    <w:rsid w:val="00834869"/>
    <w:rsid w:val="00834973"/>
    <w:rsid w:val="00834B1F"/>
    <w:rsid w:val="008353EE"/>
    <w:rsid w:val="00836330"/>
    <w:rsid w:val="008368FC"/>
    <w:rsid w:val="0083693D"/>
    <w:rsid w:val="008373AD"/>
    <w:rsid w:val="008376DA"/>
    <w:rsid w:val="008378FD"/>
    <w:rsid w:val="008404AC"/>
    <w:rsid w:val="00840FAC"/>
    <w:rsid w:val="00841173"/>
    <w:rsid w:val="0084179F"/>
    <w:rsid w:val="00841A1E"/>
    <w:rsid w:val="00841ED1"/>
    <w:rsid w:val="00842045"/>
    <w:rsid w:val="00842DB0"/>
    <w:rsid w:val="0084342E"/>
    <w:rsid w:val="008444EA"/>
    <w:rsid w:val="00844905"/>
    <w:rsid w:val="00844BF6"/>
    <w:rsid w:val="00844D87"/>
    <w:rsid w:val="008451BC"/>
    <w:rsid w:val="00846947"/>
    <w:rsid w:val="0084798F"/>
    <w:rsid w:val="0085049B"/>
    <w:rsid w:val="0085097A"/>
    <w:rsid w:val="0085190E"/>
    <w:rsid w:val="00851A4D"/>
    <w:rsid w:val="00851EE8"/>
    <w:rsid w:val="008520DC"/>
    <w:rsid w:val="00852FB8"/>
    <w:rsid w:val="00853792"/>
    <w:rsid w:val="00853C6A"/>
    <w:rsid w:val="00853DAC"/>
    <w:rsid w:val="00854545"/>
    <w:rsid w:val="0085509B"/>
    <w:rsid w:val="008555C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5F37"/>
    <w:rsid w:val="00876861"/>
    <w:rsid w:val="00880B8C"/>
    <w:rsid w:val="0088245A"/>
    <w:rsid w:val="008829BA"/>
    <w:rsid w:val="00882F33"/>
    <w:rsid w:val="00883034"/>
    <w:rsid w:val="0088398B"/>
    <w:rsid w:val="00883D80"/>
    <w:rsid w:val="00884A8D"/>
    <w:rsid w:val="00884E56"/>
    <w:rsid w:val="00884EAC"/>
    <w:rsid w:val="00884F77"/>
    <w:rsid w:val="00885535"/>
    <w:rsid w:val="008856F2"/>
    <w:rsid w:val="008864AE"/>
    <w:rsid w:val="00886DC7"/>
    <w:rsid w:val="00886EAA"/>
    <w:rsid w:val="00887998"/>
    <w:rsid w:val="008900B6"/>
    <w:rsid w:val="008905CC"/>
    <w:rsid w:val="0089141D"/>
    <w:rsid w:val="00892257"/>
    <w:rsid w:val="008925C8"/>
    <w:rsid w:val="00892BE2"/>
    <w:rsid w:val="00892DBD"/>
    <w:rsid w:val="00893F7D"/>
    <w:rsid w:val="00894E1C"/>
    <w:rsid w:val="0089523B"/>
    <w:rsid w:val="0089559B"/>
    <w:rsid w:val="00895BD6"/>
    <w:rsid w:val="00895FD5"/>
    <w:rsid w:val="0089696F"/>
    <w:rsid w:val="00897139"/>
    <w:rsid w:val="0089742C"/>
    <w:rsid w:val="008A0E7D"/>
    <w:rsid w:val="008A12F3"/>
    <w:rsid w:val="008A24D8"/>
    <w:rsid w:val="008A288A"/>
    <w:rsid w:val="008A2AE0"/>
    <w:rsid w:val="008A31FB"/>
    <w:rsid w:val="008A3C93"/>
    <w:rsid w:val="008A51E2"/>
    <w:rsid w:val="008A5211"/>
    <w:rsid w:val="008A5AD6"/>
    <w:rsid w:val="008A7442"/>
    <w:rsid w:val="008A7D62"/>
    <w:rsid w:val="008B027E"/>
    <w:rsid w:val="008B0C76"/>
    <w:rsid w:val="008B12EE"/>
    <w:rsid w:val="008B167D"/>
    <w:rsid w:val="008B1CF2"/>
    <w:rsid w:val="008B275D"/>
    <w:rsid w:val="008B2B54"/>
    <w:rsid w:val="008B2B60"/>
    <w:rsid w:val="008B2FB1"/>
    <w:rsid w:val="008B32B3"/>
    <w:rsid w:val="008B33CB"/>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683F"/>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541E"/>
    <w:rsid w:val="008F569A"/>
    <w:rsid w:val="008F5770"/>
    <w:rsid w:val="008F5CCA"/>
    <w:rsid w:val="008F6A87"/>
    <w:rsid w:val="008F765C"/>
    <w:rsid w:val="008F791C"/>
    <w:rsid w:val="0090025A"/>
    <w:rsid w:val="0090070A"/>
    <w:rsid w:val="00900C15"/>
    <w:rsid w:val="00900D75"/>
    <w:rsid w:val="00901611"/>
    <w:rsid w:val="00901CC0"/>
    <w:rsid w:val="009020A8"/>
    <w:rsid w:val="00902981"/>
    <w:rsid w:val="00902FFE"/>
    <w:rsid w:val="00903188"/>
    <w:rsid w:val="009032E7"/>
    <w:rsid w:val="009034A2"/>
    <w:rsid w:val="0090390B"/>
    <w:rsid w:val="009039D5"/>
    <w:rsid w:val="00903A16"/>
    <w:rsid w:val="00904A7D"/>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12"/>
    <w:rsid w:val="00927E2B"/>
    <w:rsid w:val="00930C86"/>
    <w:rsid w:val="0093207B"/>
    <w:rsid w:val="0093246B"/>
    <w:rsid w:val="00932E60"/>
    <w:rsid w:val="00932FB4"/>
    <w:rsid w:val="00932FCD"/>
    <w:rsid w:val="0093393A"/>
    <w:rsid w:val="00933CF8"/>
    <w:rsid w:val="00933EE2"/>
    <w:rsid w:val="00934948"/>
    <w:rsid w:val="0093564C"/>
    <w:rsid w:val="00935796"/>
    <w:rsid w:val="00935BB5"/>
    <w:rsid w:val="00936004"/>
    <w:rsid w:val="00936027"/>
    <w:rsid w:val="0093607E"/>
    <w:rsid w:val="00936260"/>
    <w:rsid w:val="009367FE"/>
    <w:rsid w:val="00937052"/>
    <w:rsid w:val="00940298"/>
    <w:rsid w:val="009404CA"/>
    <w:rsid w:val="00940D98"/>
    <w:rsid w:val="00940E53"/>
    <w:rsid w:val="00941E31"/>
    <w:rsid w:val="00942286"/>
    <w:rsid w:val="00942627"/>
    <w:rsid w:val="00942A73"/>
    <w:rsid w:val="00942E9E"/>
    <w:rsid w:val="009430B1"/>
    <w:rsid w:val="0094499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706"/>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7124"/>
    <w:rsid w:val="0095716F"/>
    <w:rsid w:val="00957195"/>
    <w:rsid w:val="009577B3"/>
    <w:rsid w:val="00957B42"/>
    <w:rsid w:val="0096072C"/>
    <w:rsid w:val="0096075A"/>
    <w:rsid w:val="009609C2"/>
    <w:rsid w:val="00960ACD"/>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678DF"/>
    <w:rsid w:val="00970168"/>
    <w:rsid w:val="009705EC"/>
    <w:rsid w:val="00970865"/>
    <w:rsid w:val="00972B4B"/>
    <w:rsid w:val="00972C23"/>
    <w:rsid w:val="00972F6B"/>
    <w:rsid w:val="009733A6"/>
    <w:rsid w:val="00974238"/>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762D"/>
    <w:rsid w:val="00987BFA"/>
    <w:rsid w:val="009913F9"/>
    <w:rsid w:val="00991CE7"/>
    <w:rsid w:val="00992E2E"/>
    <w:rsid w:val="00993803"/>
    <w:rsid w:val="00994D8B"/>
    <w:rsid w:val="0099570A"/>
    <w:rsid w:val="00995721"/>
    <w:rsid w:val="00995F8D"/>
    <w:rsid w:val="009A00F5"/>
    <w:rsid w:val="009A1131"/>
    <w:rsid w:val="009A19BB"/>
    <w:rsid w:val="009A25AC"/>
    <w:rsid w:val="009A2741"/>
    <w:rsid w:val="009A31FD"/>
    <w:rsid w:val="009A41FF"/>
    <w:rsid w:val="009A430B"/>
    <w:rsid w:val="009A5E76"/>
    <w:rsid w:val="009A71AA"/>
    <w:rsid w:val="009B07BB"/>
    <w:rsid w:val="009B0AB8"/>
    <w:rsid w:val="009B0B5A"/>
    <w:rsid w:val="009B1473"/>
    <w:rsid w:val="009B1731"/>
    <w:rsid w:val="009B192E"/>
    <w:rsid w:val="009B21EC"/>
    <w:rsid w:val="009B2E63"/>
    <w:rsid w:val="009B2E9D"/>
    <w:rsid w:val="009B3327"/>
    <w:rsid w:val="009B3CF9"/>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483C"/>
    <w:rsid w:val="009D4D0C"/>
    <w:rsid w:val="009D52D3"/>
    <w:rsid w:val="009D6ECD"/>
    <w:rsid w:val="009D76E6"/>
    <w:rsid w:val="009D7B8F"/>
    <w:rsid w:val="009E000F"/>
    <w:rsid w:val="009E0012"/>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648"/>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05B9"/>
    <w:rsid w:val="00A3124A"/>
    <w:rsid w:val="00A318F0"/>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3DFB"/>
    <w:rsid w:val="00A442E7"/>
    <w:rsid w:val="00A445EA"/>
    <w:rsid w:val="00A44824"/>
    <w:rsid w:val="00A44F89"/>
    <w:rsid w:val="00A459EC"/>
    <w:rsid w:val="00A45ABA"/>
    <w:rsid w:val="00A45AD7"/>
    <w:rsid w:val="00A46304"/>
    <w:rsid w:val="00A465FF"/>
    <w:rsid w:val="00A4681B"/>
    <w:rsid w:val="00A46B54"/>
    <w:rsid w:val="00A47026"/>
    <w:rsid w:val="00A5008F"/>
    <w:rsid w:val="00A503F8"/>
    <w:rsid w:val="00A506C8"/>
    <w:rsid w:val="00A50D60"/>
    <w:rsid w:val="00A5113E"/>
    <w:rsid w:val="00A5152D"/>
    <w:rsid w:val="00A518B6"/>
    <w:rsid w:val="00A51A3D"/>
    <w:rsid w:val="00A51ECC"/>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AE"/>
    <w:rsid w:val="00A665CE"/>
    <w:rsid w:val="00A66688"/>
    <w:rsid w:val="00A66AD4"/>
    <w:rsid w:val="00A675A9"/>
    <w:rsid w:val="00A70254"/>
    <w:rsid w:val="00A715EE"/>
    <w:rsid w:val="00A71FD4"/>
    <w:rsid w:val="00A72B73"/>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927"/>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1473"/>
    <w:rsid w:val="00A922EA"/>
    <w:rsid w:val="00A93616"/>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3173"/>
    <w:rsid w:val="00AA386C"/>
    <w:rsid w:val="00AA3984"/>
    <w:rsid w:val="00AA3B7E"/>
    <w:rsid w:val="00AA4071"/>
    <w:rsid w:val="00AA5CCA"/>
    <w:rsid w:val="00AA6A3C"/>
    <w:rsid w:val="00AA6AD3"/>
    <w:rsid w:val="00AA6DD3"/>
    <w:rsid w:val="00AA74EA"/>
    <w:rsid w:val="00AA7E01"/>
    <w:rsid w:val="00AB0BDA"/>
    <w:rsid w:val="00AB1073"/>
    <w:rsid w:val="00AB10C2"/>
    <w:rsid w:val="00AB1220"/>
    <w:rsid w:val="00AB14DC"/>
    <w:rsid w:val="00AB1A47"/>
    <w:rsid w:val="00AB1EA2"/>
    <w:rsid w:val="00AB2039"/>
    <w:rsid w:val="00AB2923"/>
    <w:rsid w:val="00AB472B"/>
    <w:rsid w:val="00AB534C"/>
    <w:rsid w:val="00AB56C0"/>
    <w:rsid w:val="00AB5CF8"/>
    <w:rsid w:val="00AB6A5D"/>
    <w:rsid w:val="00AB772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9C7"/>
    <w:rsid w:val="00AD3A9A"/>
    <w:rsid w:val="00AD3EC8"/>
    <w:rsid w:val="00AD45E6"/>
    <w:rsid w:val="00AD4C7E"/>
    <w:rsid w:val="00AD5792"/>
    <w:rsid w:val="00AD6566"/>
    <w:rsid w:val="00AD6ACF"/>
    <w:rsid w:val="00AD6C19"/>
    <w:rsid w:val="00AD775F"/>
    <w:rsid w:val="00AE03C3"/>
    <w:rsid w:val="00AE0F92"/>
    <w:rsid w:val="00AE1C3C"/>
    <w:rsid w:val="00AE1D28"/>
    <w:rsid w:val="00AE2955"/>
    <w:rsid w:val="00AE2CE2"/>
    <w:rsid w:val="00AE2DBE"/>
    <w:rsid w:val="00AE2FF3"/>
    <w:rsid w:val="00AE356D"/>
    <w:rsid w:val="00AE46D6"/>
    <w:rsid w:val="00AE485D"/>
    <w:rsid w:val="00AE49C0"/>
    <w:rsid w:val="00AE52CD"/>
    <w:rsid w:val="00AE6257"/>
    <w:rsid w:val="00AE6396"/>
    <w:rsid w:val="00AE68FC"/>
    <w:rsid w:val="00AE6A35"/>
    <w:rsid w:val="00AE6BBF"/>
    <w:rsid w:val="00AE717C"/>
    <w:rsid w:val="00AE7203"/>
    <w:rsid w:val="00AE76F6"/>
    <w:rsid w:val="00AE771B"/>
    <w:rsid w:val="00AE794C"/>
    <w:rsid w:val="00AF164B"/>
    <w:rsid w:val="00AF2A6E"/>
    <w:rsid w:val="00AF3272"/>
    <w:rsid w:val="00AF37B7"/>
    <w:rsid w:val="00AF3F86"/>
    <w:rsid w:val="00AF4511"/>
    <w:rsid w:val="00AF48B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8FA"/>
    <w:rsid w:val="00B03952"/>
    <w:rsid w:val="00B03BA9"/>
    <w:rsid w:val="00B041AD"/>
    <w:rsid w:val="00B04252"/>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3370"/>
    <w:rsid w:val="00B14144"/>
    <w:rsid w:val="00B1458D"/>
    <w:rsid w:val="00B15185"/>
    <w:rsid w:val="00B155E6"/>
    <w:rsid w:val="00B15A23"/>
    <w:rsid w:val="00B15AF8"/>
    <w:rsid w:val="00B15EF8"/>
    <w:rsid w:val="00B16214"/>
    <w:rsid w:val="00B16B8F"/>
    <w:rsid w:val="00B20632"/>
    <w:rsid w:val="00B2091F"/>
    <w:rsid w:val="00B20A92"/>
    <w:rsid w:val="00B20C17"/>
    <w:rsid w:val="00B21B3B"/>
    <w:rsid w:val="00B22647"/>
    <w:rsid w:val="00B22700"/>
    <w:rsid w:val="00B228D6"/>
    <w:rsid w:val="00B2296E"/>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37A4A"/>
    <w:rsid w:val="00B41079"/>
    <w:rsid w:val="00B41541"/>
    <w:rsid w:val="00B42291"/>
    <w:rsid w:val="00B42336"/>
    <w:rsid w:val="00B423B0"/>
    <w:rsid w:val="00B42948"/>
    <w:rsid w:val="00B429ED"/>
    <w:rsid w:val="00B4306A"/>
    <w:rsid w:val="00B4348F"/>
    <w:rsid w:val="00B43814"/>
    <w:rsid w:val="00B45B76"/>
    <w:rsid w:val="00B45CBD"/>
    <w:rsid w:val="00B461C2"/>
    <w:rsid w:val="00B47E6D"/>
    <w:rsid w:val="00B47F01"/>
    <w:rsid w:val="00B50AE1"/>
    <w:rsid w:val="00B51CA2"/>
    <w:rsid w:val="00B52369"/>
    <w:rsid w:val="00B524AD"/>
    <w:rsid w:val="00B53847"/>
    <w:rsid w:val="00B53CFD"/>
    <w:rsid w:val="00B54AC0"/>
    <w:rsid w:val="00B54E31"/>
    <w:rsid w:val="00B55306"/>
    <w:rsid w:val="00B55AE9"/>
    <w:rsid w:val="00B56029"/>
    <w:rsid w:val="00B5619C"/>
    <w:rsid w:val="00B56F50"/>
    <w:rsid w:val="00B575FD"/>
    <w:rsid w:val="00B60459"/>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4F2"/>
    <w:rsid w:val="00B70D9B"/>
    <w:rsid w:val="00B70FAC"/>
    <w:rsid w:val="00B72314"/>
    <w:rsid w:val="00B72786"/>
    <w:rsid w:val="00B72826"/>
    <w:rsid w:val="00B72E7D"/>
    <w:rsid w:val="00B736FB"/>
    <w:rsid w:val="00B73E75"/>
    <w:rsid w:val="00B74261"/>
    <w:rsid w:val="00B746D4"/>
    <w:rsid w:val="00B74B3E"/>
    <w:rsid w:val="00B74D5A"/>
    <w:rsid w:val="00B755BB"/>
    <w:rsid w:val="00B759F4"/>
    <w:rsid w:val="00B76793"/>
    <w:rsid w:val="00B76B2D"/>
    <w:rsid w:val="00B76C15"/>
    <w:rsid w:val="00B779AE"/>
    <w:rsid w:val="00B80475"/>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2B"/>
    <w:rsid w:val="00BA5CE4"/>
    <w:rsid w:val="00BA6314"/>
    <w:rsid w:val="00BA64CA"/>
    <w:rsid w:val="00BA743B"/>
    <w:rsid w:val="00BA7565"/>
    <w:rsid w:val="00BA77AE"/>
    <w:rsid w:val="00BA7F5D"/>
    <w:rsid w:val="00BB0D71"/>
    <w:rsid w:val="00BB187C"/>
    <w:rsid w:val="00BB1BAB"/>
    <w:rsid w:val="00BB2456"/>
    <w:rsid w:val="00BB3F45"/>
    <w:rsid w:val="00BB53CC"/>
    <w:rsid w:val="00BB5596"/>
    <w:rsid w:val="00BB57A6"/>
    <w:rsid w:val="00BB57AF"/>
    <w:rsid w:val="00BB5B08"/>
    <w:rsid w:val="00BB6006"/>
    <w:rsid w:val="00BB607E"/>
    <w:rsid w:val="00BB6263"/>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1E9D"/>
    <w:rsid w:val="00C0319D"/>
    <w:rsid w:val="00C0379A"/>
    <w:rsid w:val="00C03AE2"/>
    <w:rsid w:val="00C03C08"/>
    <w:rsid w:val="00C03FE8"/>
    <w:rsid w:val="00C041C1"/>
    <w:rsid w:val="00C04C89"/>
    <w:rsid w:val="00C062AB"/>
    <w:rsid w:val="00C06ADE"/>
    <w:rsid w:val="00C07282"/>
    <w:rsid w:val="00C100F6"/>
    <w:rsid w:val="00C101E0"/>
    <w:rsid w:val="00C102C3"/>
    <w:rsid w:val="00C109B8"/>
    <w:rsid w:val="00C1123E"/>
    <w:rsid w:val="00C13C98"/>
    <w:rsid w:val="00C13CE2"/>
    <w:rsid w:val="00C13E85"/>
    <w:rsid w:val="00C145DA"/>
    <w:rsid w:val="00C14DC8"/>
    <w:rsid w:val="00C155ED"/>
    <w:rsid w:val="00C15A14"/>
    <w:rsid w:val="00C160DA"/>
    <w:rsid w:val="00C20287"/>
    <w:rsid w:val="00C2111E"/>
    <w:rsid w:val="00C222D6"/>
    <w:rsid w:val="00C225B3"/>
    <w:rsid w:val="00C22BD3"/>
    <w:rsid w:val="00C22C13"/>
    <w:rsid w:val="00C22FA2"/>
    <w:rsid w:val="00C23D1E"/>
    <w:rsid w:val="00C23D9C"/>
    <w:rsid w:val="00C24285"/>
    <w:rsid w:val="00C24506"/>
    <w:rsid w:val="00C245B2"/>
    <w:rsid w:val="00C249DC"/>
    <w:rsid w:val="00C2535A"/>
    <w:rsid w:val="00C25A2A"/>
    <w:rsid w:val="00C2607F"/>
    <w:rsid w:val="00C26487"/>
    <w:rsid w:val="00C26526"/>
    <w:rsid w:val="00C26959"/>
    <w:rsid w:val="00C30A6B"/>
    <w:rsid w:val="00C30FB4"/>
    <w:rsid w:val="00C312D1"/>
    <w:rsid w:val="00C31628"/>
    <w:rsid w:val="00C316A4"/>
    <w:rsid w:val="00C3243B"/>
    <w:rsid w:val="00C32F7B"/>
    <w:rsid w:val="00C34C9F"/>
    <w:rsid w:val="00C34CA6"/>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6F5D"/>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4A05"/>
    <w:rsid w:val="00C56C9A"/>
    <w:rsid w:val="00C57BC7"/>
    <w:rsid w:val="00C60039"/>
    <w:rsid w:val="00C615C3"/>
    <w:rsid w:val="00C61C5A"/>
    <w:rsid w:val="00C623E4"/>
    <w:rsid w:val="00C62A68"/>
    <w:rsid w:val="00C62C1A"/>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4165"/>
    <w:rsid w:val="00C7524E"/>
    <w:rsid w:val="00C7602E"/>
    <w:rsid w:val="00C76CAD"/>
    <w:rsid w:val="00C77202"/>
    <w:rsid w:val="00C805F4"/>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762"/>
    <w:rsid w:val="00C9292F"/>
    <w:rsid w:val="00C92A8C"/>
    <w:rsid w:val="00C92D13"/>
    <w:rsid w:val="00C92F34"/>
    <w:rsid w:val="00C93403"/>
    <w:rsid w:val="00C93879"/>
    <w:rsid w:val="00C939F6"/>
    <w:rsid w:val="00C93C54"/>
    <w:rsid w:val="00C94F96"/>
    <w:rsid w:val="00C95FC0"/>
    <w:rsid w:val="00C971C8"/>
    <w:rsid w:val="00CA000B"/>
    <w:rsid w:val="00CA002E"/>
    <w:rsid w:val="00CA0BA4"/>
    <w:rsid w:val="00CA24F9"/>
    <w:rsid w:val="00CA2E78"/>
    <w:rsid w:val="00CA3800"/>
    <w:rsid w:val="00CA4D58"/>
    <w:rsid w:val="00CA50A9"/>
    <w:rsid w:val="00CA6661"/>
    <w:rsid w:val="00CA670E"/>
    <w:rsid w:val="00CA6B7F"/>
    <w:rsid w:val="00CA7125"/>
    <w:rsid w:val="00CA79EA"/>
    <w:rsid w:val="00CA7B27"/>
    <w:rsid w:val="00CB125B"/>
    <w:rsid w:val="00CB437D"/>
    <w:rsid w:val="00CB57A4"/>
    <w:rsid w:val="00CB5875"/>
    <w:rsid w:val="00CB5F19"/>
    <w:rsid w:val="00CB62DE"/>
    <w:rsid w:val="00CB635F"/>
    <w:rsid w:val="00CB714D"/>
    <w:rsid w:val="00CB75BB"/>
    <w:rsid w:val="00CB7721"/>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382"/>
    <w:rsid w:val="00CD3720"/>
    <w:rsid w:val="00CD425D"/>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5A1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0BC7"/>
    <w:rsid w:val="00D01530"/>
    <w:rsid w:val="00D02409"/>
    <w:rsid w:val="00D02994"/>
    <w:rsid w:val="00D02C9A"/>
    <w:rsid w:val="00D03085"/>
    <w:rsid w:val="00D034F8"/>
    <w:rsid w:val="00D0391F"/>
    <w:rsid w:val="00D03D8A"/>
    <w:rsid w:val="00D04865"/>
    <w:rsid w:val="00D05DB6"/>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8C9"/>
    <w:rsid w:val="00D21D12"/>
    <w:rsid w:val="00D21DA4"/>
    <w:rsid w:val="00D220F3"/>
    <w:rsid w:val="00D22BF0"/>
    <w:rsid w:val="00D22F0B"/>
    <w:rsid w:val="00D24B84"/>
    <w:rsid w:val="00D24F37"/>
    <w:rsid w:val="00D269BC"/>
    <w:rsid w:val="00D3015F"/>
    <w:rsid w:val="00D30576"/>
    <w:rsid w:val="00D311CF"/>
    <w:rsid w:val="00D317BB"/>
    <w:rsid w:val="00D31D71"/>
    <w:rsid w:val="00D325E4"/>
    <w:rsid w:val="00D33F87"/>
    <w:rsid w:val="00D34458"/>
    <w:rsid w:val="00D34EFA"/>
    <w:rsid w:val="00D351DF"/>
    <w:rsid w:val="00D354FB"/>
    <w:rsid w:val="00D35B7B"/>
    <w:rsid w:val="00D361C0"/>
    <w:rsid w:val="00D36AA6"/>
    <w:rsid w:val="00D36D69"/>
    <w:rsid w:val="00D373F8"/>
    <w:rsid w:val="00D400AF"/>
    <w:rsid w:val="00D405A2"/>
    <w:rsid w:val="00D4074E"/>
    <w:rsid w:val="00D40AA6"/>
    <w:rsid w:val="00D40B7D"/>
    <w:rsid w:val="00D4222F"/>
    <w:rsid w:val="00D42ECB"/>
    <w:rsid w:val="00D43026"/>
    <w:rsid w:val="00D432B7"/>
    <w:rsid w:val="00D4497D"/>
    <w:rsid w:val="00D459D1"/>
    <w:rsid w:val="00D45AD9"/>
    <w:rsid w:val="00D4668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64E1"/>
    <w:rsid w:val="00D6701B"/>
    <w:rsid w:val="00D67B6D"/>
    <w:rsid w:val="00D70086"/>
    <w:rsid w:val="00D7036B"/>
    <w:rsid w:val="00D70577"/>
    <w:rsid w:val="00D70975"/>
    <w:rsid w:val="00D70A6E"/>
    <w:rsid w:val="00D7155D"/>
    <w:rsid w:val="00D716C9"/>
    <w:rsid w:val="00D71F67"/>
    <w:rsid w:val="00D73330"/>
    <w:rsid w:val="00D737C7"/>
    <w:rsid w:val="00D744BF"/>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594"/>
    <w:rsid w:val="00D9091F"/>
    <w:rsid w:val="00D909C2"/>
    <w:rsid w:val="00D90FAA"/>
    <w:rsid w:val="00D92F0F"/>
    <w:rsid w:val="00D930B6"/>
    <w:rsid w:val="00D9379C"/>
    <w:rsid w:val="00D9383E"/>
    <w:rsid w:val="00D93FFC"/>
    <w:rsid w:val="00D94006"/>
    <w:rsid w:val="00D9454F"/>
    <w:rsid w:val="00D9475A"/>
    <w:rsid w:val="00D95783"/>
    <w:rsid w:val="00D962FE"/>
    <w:rsid w:val="00D969ED"/>
    <w:rsid w:val="00D96E42"/>
    <w:rsid w:val="00D97689"/>
    <w:rsid w:val="00D9783E"/>
    <w:rsid w:val="00D97A15"/>
    <w:rsid w:val="00DA4337"/>
    <w:rsid w:val="00DA514C"/>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3F01"/>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702"/>
    <w:rsid w:val="00DC59AD"/>
    <w:rsid w:val="00DC5FB2"/>
    <w:rsid w:val="00DC6219"/>
    <w:rsid w:val="00DC6642"/>
    <w:rsid w:val="00DC6A3E"/>
    <w:rsid w:val="00DC7648"/>
    <w:rsid w:val="00DD089A"/>
    <w:rsid w:val="00DD1BA0"/>
    <w:rsid w:val="00DD1D4C"/>
    <w:rsid w:val="00DD1DA0"/>
    <w:rsid w:val="00DD28D3"/>
    <w:rsid w:val="00DD2B57"/>
    <w:rsid w:val="00DD2C2B"/>
    <w:rsid w:val="00DD311A"/>
    <w:rsid w:val="00DD3675"/>
    <w:rsid w:val="00DD3A0F"/>
    <w:rsid w:val="00DD41A7"/>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80E"/>
    <w:rsid w:val="00E01882"/>
    <w:rsid w:val="00E01A4B"/>
    <w:rsid w:val="00E025C8"/>
    <w:rsid w:val="00E02665"/>
    <w:rsid w:val="00E0298F"/>
    <w:rsid w:val="00E036C7"/>
    <w:rsid w:val="00E03C4B"/>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3AE"/>
    <w:rsid w:val="00E1480A"/>
    <w:rsid w:val="00E14E01"/>
    <w:rsid w:val="00E1517A"/>
    <w:rsid w:val="00E16B3B"/>
    <w:rsid w:val="00E17276"/>
    <w:rsid w:val="00E1731D"/>
    <w:rsid w:val="00E217B8"/>
    <w:rsid w:val="00E218AD"/>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2"/>
    <w:rsid w:val="00E255EC"/>
    <w:rsid w:val="00E258F1"/>
    <w:rsid w:val="00E259F2"/>
    <w:rsid w:val="00E25D5B"/>
    <w:rsid w:val="00E25EC0"/>
    <w:rsid w:val="00E2604A"/>
    <w:rsid w:val="00E272DB"/>
    <w:rsid w:val="00E30049"/>
    <w:rsid w:val="00E3051A"/>
    <w:rsid w:val="00E306A5"/>
    <w:rsid w:val="00E3086A"/>
    <w:rsid w:val="00E30CC8"/>
    <w:rsid w:val="00E30CCF"/>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6F5"/>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286C"/>
    <w:rsid w:val="00E657C8"/>
    <w:rsid w:val="00E65C88"/>
    <w:rsid w:val="00E66963"/>
    <w:rsid w:val="00E673C1"/>
    <w:rsid w:val="00E679BE"/>
    <w:rsid w:val="00E67FCE"/>
    <w:rsid w:val="00E70CF5"/>
    <w:rsid w:val="00E70D96"/>
    <w:rsid w:val="00E712E6"/>
    <w:rsid w:val="00E71FEF"/>
    <w:rsid w:val="00E7250E"/>
    <w:rsid w:val="00E731E2"/>
    <w:rsid w:val="00E733EC"/>
    <w:rsid w:val="00E73813"/>
    <w:rsid w:val="00E73A3C"/>
    <w:rsid w:val="00E73B70"/>
    <w:rsid w:val="00E74BA8"/>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48F3"/>
    <w:rsid w:val="00E85801"/>
    <w:rsid w:val="00E85ACC"/>
    <w:rsid w:val="00E86180"/>
    <w:rsid w:val="00E86533"/>
    <w:rsid w:val="00E8742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1AF"/>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822"/>
    <w:rsid w:val="00EB2DE0"/>
    <w:rsid w:val="00EB2E72"/>
    <w:rsid w:val="00EB34B9"/>
    <w:rsid w:val="00EB35D6"/>
    <w:rsid w:val="00EB3F43"/>
    <w:rsid w:val="00EB4772"/>
    <w:rsid w:val="00EB6121"/>
    <w:rsid w:val="00EB6522"/>
    <w:rsid w:val="00EB6578"/>
    <w:rsid w:val="00EB6800"/>
    <w:rsid w:val="00EB6A4A"/>
    <w:rsid w:val="00EB6A59"/>
    <w:rsid w:val="00EB6F3B"/>
    <w:rsid w:val="00EB70F8"/>
    <w:rsid w:val="00EB72BA"/>
    <w:rsid w:val="00EB7365"/>
    <w:rsid w:val="00EB7D3D"/>
    <w:rsid w:val="00EC0C0D"/>
    <w:rsid w:val="00EC0DFF"/>
    <w:rsid w:val="00EC1069"/>
    <w:rsid w:val="00EC1252"/>
    <w:rsid w:val="00EC190D"/>
    <w:rsid w:val="00EC190E"/>
    <w:rsid w:val="00EC1D61"/>
    <w:rsid w:val="00EC206A"/>
    <w:rsid w:val="00EC288C"/>
    <w:rsid w:val="00EC290F"/>
    <w:rsid w:val="00EC2D5F"/>
    <w:rsid w:val="00EC4E01"/>
    <w:rsid w:val="00EC4FF9"/>
    <w:rsid w:val="00EC6421"/>
    <w:rsid w:val="00EC6CF9"/>
    <w:rsid w:val="00EC7829"/>
    <w:rsid w:val="00ED027A"/>
    <w:rsid w:val="00ED0701"/>
    <w:rsid w:val="00ED1608"/>
    <w:rsid w:val="00ED1720"/>
    <w:rsid w:val="00ED1A8D"/>
    <w:rsid w:val="00ED209C"/>
    <w:rsid w:val="00ED222E"/>
    <w:rsid w:val="00ED2467"/>
    <w:rsid w:val="00ED25D1"/>
    <w:rsid w:val="00ED2F98"/>
    <w:rsid w:val="00ED315A"/>
    <w:rsid w:val="00ED327E"/>
    <w:rsid w:val="00ED32D2"/>
    <w:rsid w:val="00ED3BB6"/>
    <w:rsid w:val="00ED3C26"/>
    <w:rsid w:val="00ED4278"/>
    <w:rsid w:val="00ED47B5"/>
    <w:rsid w:val="00ED4BDA"/>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F21"/>
    <w:rsid w:val="00EF23EF"/>
    <w:rsid w:val="00EF2832"/>
    <w:rsid w:val="00EF2E95"/>
    <w:rsid w:val="00EF32B5"/>
    <w:rsid w:val="00EF3800"/>
    <w:rsid w:val="00EF4017"/>
    <w:rsid w:val="00EF4852"/>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A6C"/>
    <w:rsid w:val="00F23DCE"/>
    <w:rsid w:val="00F2534E"/>
    <w:rsid w:val="00F255E3"/>
    <w:rsid w:val="00F25EEF"/>
    <w:rsid w:val="00F26851"/>
    <w:rsid w:val="00F26D66"/>
    <w:rsid w:val="00F27994"/>
    <w:rsid w:val="00F30002"/>
    <w:rsid w:val="00F3003F"/>
    <w:rsid w:val="00F30420"/>
    <w:rsid w:val="00F30C46"/>
    <w:rsid w:val="00F31953"/>
    <w:rsid w:val="00F31C2E"/>
    <w:rsid w:val="00F32FBE"/>
    <w:rsid w:val="00F336FF"/>
    <w:rsid w:val="00F33BB5"/>
    <w:rsid w:val="00F34524"/>
    <w:rsid w:val="00F34ACC"/>
    <w:rsid w:val="00F34FDD"/>
    <w:rsid w:val="00F353A6"/>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BAF"/>
    <w:rsid w:val="00F83BEE"/>
    <w:rsid w:val="00F8485B"/>
    <w:rsid w:val="00F85456"/>
    <w:rsid w:val="00F85CD0"/>
    <w:rsid w:val="00F86158"/>
    <w:rsid w:val="00F86F29"/>
    <w:rsid w:val="00F87D07"/>
    <w:rsid w:val="00F87FDD"/>
    <w:rsid w:val="00F904D2"/>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1BA"/>
    <w:rsid w:val="00F9629B"/>
    <w:rsid w:val="00F96607"/>
    <w:rsid w:val="00F96849"/>
    <w:rsid w:val="00F9737F"/>
    <w:rsid w:val="00FA0280"/>
    <w:rsid w:val="00FA0318"/>
    <w:rsid w:val="00FA152E"/>
    <w:rsid w:val="00FA1F6E"/>
    <w:rsid w:val="00FA2169"/>
    <w:rsid w:val="00FA2A2E"/>
    <w:rsid w:val="00FA2DB1"/>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30E"/>
    <w:rsid w:val="00FB37EA"/>
    <w:rsid w:val="00FB39B6"/>
    <w:rsid w:val="00FB39C2"/>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5998"/>
    <w:rsid w:val="00FC64BD"/>
    <w:rsid w:val="00FC68CE"/>
    <w:rsid w:val="00FC6ABB"/>
    <w:rsid w:val="00FC6B87"/>
    <w:rsid w:val="00FC748E"/>
    <w:rsid w:val="00FC7A05"/>
    <w:rsid w:val="00FD09D1"/>
    <w:rsid w:val="00FD12D6"/>
    <w:rsid w:val="00FD2A5E"/>
    <w:rsid w:val="00FD3459"/>
    <w:rsid w:val="00FD40F6"/>
    <w:rsid w:val="00FD474C"/>
    <w:rsid w:val="00FD4A75"/>
    <w:rsid w:val="00FD51B2"/>
    <w:rsid w:val="00FD64FC"/>
    <w:rsid w:val="00FD71E4"/>
    <w:rsid w:val="00FE03D1"/>
    <w:rsid w:val="00FE0FCC"/>
    <w:rsid w:val="00FE0FE4"/>
    <w:rsid w:val="00FE15EC"/>
    <w:rsid w:val="00FE1824"/>
    <w:rsid w:val="00FE25DE"/>
    <w:rsid w:val="00FE2E88"/>
    <w:rsid w:val="00FE3647"/>
    <w:rsid w:val="00FE45CE"/>
    <w:rsid w:val="00FE4918"/>
    <w:rsid w:val="00FE572D"/>
    <w:rsid w:val="00FE5A4A"/>
    <w:rsid w:val="00FE603B"/>
    <w:rsid w:val="00FE6A04"/>
    <w:rsid w:val="00FE76D9"/>
    <w:rsid w:val="00FF02CE"/>
    <w:rsid w:val="00FF0E75"/>
    <w:rsid w:val="00FF1708"/>
    <w:rsid w:val="00FF1719"/>
    <w:rsid w:val="00FF1901"/>
    <w:rsid w:val="00FF1B46"/>
    <w:rsid w:val="00FF1F7D"/>
    <w:rsid w:val="00FF2DE9"/>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4"/>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
    <w:name w:val="网格型2"/>
    <w:basedOn w:val="TableNormal"/>
    <w:next w:val="TableGrid"/>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B43814"/>
    <w:pPr>
      <w:spacing w:beforeLines="0" w:before="0"/>
      <w:ind w:left="1135" w:hanging="284"/>
    </w:pPr>
    <w:rPr>
      <w:sz w:val="20"/>
    </w:rPr>
  </w:style>
  <w:style w:type="table" w:customStyle="1" w:styleId="3">
    <w:name w:val="网格型3"/>
    <w:basedOn w:val="TableNormal"/>
    <w:next w:val="TableGrid"/>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F48CE3-4E74-4662-A519-89978CD005A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EB552-85FC-4BF9-BFFD-45C2FAC4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2597</Words>
  <Characters>14805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149</cp:revision>
  <cp:lastPrinted>2021-09-29T23:28:00Z</cp:lastPrinted>
  <dcterms:created xsi:type="dcterms:W3CDTF">2024-08-02T16:54:00Z</dcterms:created>
  <dcterms:modified xsi:type="dcterms:W3CDTF">2024-11-08T16:35:00Z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